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6B2D" w:rsidRDefault="005032B8">
      <w:pPr>
        <w:pBdr>
          <w:bottom w:val="single" w:sz="12" w:space="0" w:color="C00000"/>
        </w:pBdr>
        <w:shd w:val="clear" w:color="auto" w:fill="1F3864"/>
        <w:jc w:val="center"/>
      </w:pPr>
      <w:r>
        <w:rPr>
          <w:b/>
          <w:bCs/>
          <w:color w:val="FFFFFF"/>
          <w:sz w:val="28"/>
          <w:szCs w:val="28"/>
        </w:rPr>
        <w:br/>
        <w:t>Ingham County Critical Home Repair Program</w:t>
      </w:r>
      <w:r>
        <w:rPr>
          <w:color w:val="D6E4F0"/>
          <w:sz w:val="22"/>
          <w:szCs w:val="22"/>
        </w:rPr>
        <w:br/>
        <w:t>Request for Proposal — Scope of Work</w:t>
      </w:r>
      <w:r>
        <w:rPr>
          <w:sz w:val="14"/>
          <w:szCs w:val="14"/>
        </w:rPr>
        <w:br/>
        <w:t xml:space="preserve"> </w:t>
      </w:r>
    </w:p>
    <w:p w:rsidR="00316B2D" w:rsidRDefault="00316B2D">
      <w:pPr>
        <w:spacing w:before="80" w:after="80"/>
      </w:pPr>
    </w:p>
    <w:p w:rsidR="00316B2D" w:rsidRDefault="005032B8">
      <w:pPr>
        <w:pStyle w:val="Heading2"/>
      </w:pPr>
      <w:r>
        <w:t>Requestor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316B2D">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316B2D" w:rsidRDefault="005032B8">
            <w:r>
              <w:rPr>
                <w:b/>
                <w:bCs/>
              </w:rPr>
              <w:t>Ingham County Land Bank</w:t>
            </w:r>
          </w:p>
        </w:tc>
        <w:tc>
          <w:tcPr>
            <w:tcW w:w="46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rsidR="00316B2D" w:rsidRDefault="005032B8">
            <w:r>
              <w:t>Scott Doerfler</w:t>
            </w:r>
          </w:p>
        </w:tc>
      </w:tr>
      <w:tr w:rsidR="00316B2D">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316B2D" w:rsidRDefault="005032B8">
            <w:r>
              <w:rPr>
                <w:b/>
                <w:bCs/>
              </w:rPr>
              <w:t>3024 Turner Street, Lansing, MI 48906</w:t>
            </w:r>
          </w:p>
        </w:tc>
        <w:tc>
          <w:tcPr>
            <w:tcW w:w="46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rsidR="00316B2D" w:rsidRDefault="005032B8">
            <w:r>
              <w:t>Construction Field Coordinator</w:t>
            </w:r>
          </w:p>
        </w:tc>
      </w:tr>
      <w:tr w:rsidR="00316B2D">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316B2D" w:rsidRDefault="005032B8">
            <w:r>
              <w:rPr>
                <w:b/>
                <w:bCs/>
              </w:rPr>
              <w:t>(517) 267-5221 Ext. 2380</w:t>
            </w:r>
          </w:p>
        </w:tc>
        <w:tc>
          <w:tcPr>
            <w:tcW w:w="468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rsidR="00316B2D" w:rsidRDefault="005032B8">
            <w:r>
              <w:t>sdoerfler@ingham.org</w:t>
            </w:r>
          </w:p>
        </w:tc>
      </w:tr>
    </w:tbl>
    <w:p w:rsidR="00316B2D" w:rsidRDefault="00316B2D">
      <w:pPr>
        <w:spacing w:before="100" w:after="100"/>
      </w:pPr>
    </w:p>
    <w:p w:rsidR="00316B2D" w:rsidRDefault="005032B8">
      <w:pPr>
        <w:pStyle w:val="Heading2"/>
      </w:pPr>
      <w:r>
        <w:t>Project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316B2D">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316B2D" w:rsidRDefault="005032B8">
            <w:r>
              <w:rPr>
                <w:b/>
                <w:bCs/>
              </w:rPr>
              <w:t>Project Name:</w:t>
            </w:r>
          </w:p>
        </w:tc>
        <w:tc>
          <w:tcPr>
            <w:tcW w:w="6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rsidR="00316B2D" w:rsidRDefault="005032B8">
            <w:r>
              <w:t>Jean Crisp</w:t>
            </w:r>
          </w:p>
        </w:tc>
      </w:tr>
      <w:tr w:rsidR="00316B2D">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316B2D" w:rsidRDefault="005032B8">
            <w:r>
              <w:rPr>
                <w:b/>
                <w:bCs/>
              </w:rPr>
              <w:t>Project Location:</w:t>
            </w:r>
          </w:p>
        </w:tc>
        <w:tc>
          <w:tcPr>
            <w:tcW w:w="6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rsidR="00316B2D" w:rsidRDefault="005032B8">
            <w:r>
              <w:t>2336 Reed St., Lansing, MI 48911</w:t>
            </w:r>
          </w:p>
        </w:tc>
      </w:tr>
      <w:tr w:rsidR="00316B2D">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316B2D" w:rsidRDefault="005032B8">
            <w:r>
              <w:rPr>
                <w:b/>
                <w:bCs/>
              </w:rPr>
              <w:t>Date Due:</w:t>
            </w:r>
          </w:p>
        </w:tc>
        <w:tc>
          <w:tcPr>
            <w:tcW w:w="63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40" w:type="dxa"/>
            </w:tcMar>
          </w:tcPr>
          <w:p w:rsidR="00316B2D" w:rsidRDefault="005032B8">
            <w:r>
              <w:t>June 29, 2026 at noon</w:t>
            </w:r>
            <w:bookmarkStart w:id="0" w:name="_GoBack"/>
            <w:bookmarkEnd w:id="0"/>
          </w:p>
        </w:tc>
      </w:tr>
    </w:tbl>
    <w:p w:rsidR="00316B2D" w:rsidRDefault="00316B2D">
      <w:pPr>
        <w:spacing w:before="100" w:after="100"/>
      </w:pPr>
    </w:p>
    <w:p w:rsidR="00316B2D" w:rsidRDefault="00316B2D">
      <w:pPr>
        <w:pBdr>
          <w:bottom w:val="single" w:sz="4" w:space="1" w:color="2E5FA3"/>
        </w:pBdr>
        <w:spacing w:before="120" w:after="120"/>
      </w:pPr>
    </w:p>
    <w:p w:rsidR="00316B2D" w:rsidRDefault="005032B8">
      <w:pPr>
        <w:pStyle w:val="Heading2"/>
      </w:pPr>
      <w:r>
        <w:t>Project Objective</w:t>
      </w:r>
    </w:p>
    <w:p w:rsidR="00316B2D" w:rsidRDefault="005032B8">
      <w:pPr>
        <w:spacing w:before="60" w:after="60"/>
      </w:pPr>
      <w:r>
        <w:rPr>
          <w:color w:val="222222"/>
        </w:rPr>
        <w:t>To address critical and essential home repair needs that will enable occupants to safely remain in their residence. Priority should be given to repairs that directly impact health, safety, and habitability concerns.</w:t>
      </w:r>
    </w:p>
    <w:p w:rsidR="00316B2D" w:rsidRDefault="00316B2D">
      <w:pPr>
        <w:spacing w:before="100" w:after="100"/>
      </w:pPr>
    </w:p>
    <w:p w:rsidR="00316B2D" w:rsidRDefault="00316B2D">
      <w:pPr>
        <w:pBdr>
          <w:bottom w:val="single" w:sz="4" w:space="1" w:color="2E5FA3"/>
        </w:pBdr>
        <w:spacing w:before="120" w:after="120"/>
      </w:pPr>
    </w:p>
    <w:p w:rsidR="00316B2D" w:rsidRDefault="005032B8">
      <w:pPr>
        <w:pStyle w:val="Heading2"/>
      </w:pPr>
      <w:r>
        <w:t>Scope of Work</w:t>
      </w:r>
    </w:p>
    <w:p w:rsidR="00316B2D" w:rsidRDefault="005032B8">
      <w:pPr>
        <w:spacing w:before="60" w:after="60"/>
      </w:pPr>
      <w:r>
        <w:rPr>
          <w:color w:val="222222"/>
        </w:rPr>
        <w:t>Contractor shall provide</w:t>
      </w:r>
      <w:r>
        <w:rPr>
          <w:color w:val="222222"/>
        </w:rPr>
        <w:t xml:space="preserve"> all labor, materials, equipment, permits, inspections, debris removal, and supervision necessary to complete the following work in a professional and workmanlike manner. All work shall comply with applicable local building codes and regulations.</w:t>
      </w:r>
    </w:p>
    <w:p w:rsidR="00316B2D" w:rsidRDefault="00316B2D">
      <w:pPr>
        <w:spacing w:before="60" w:after="60"/>
      </w:pPr>
    </w:p>
    <w:p w:rsidR="00316B2D" w:rsidRDefault="005032B8">
      <w:pPr>
        <w:pStyle w:val="ListParagraph"/>
        <w:numPr>
          <w:ilvl w:val="0"/>
          <w:numId w:val="2"/>
        </w:numPr>
        <w:spacing w:before="80" w:after="40"/>
      </w:pPr>
      <w:r>
        <w:rPr>
          <w:b/>
          <w:bCs/>
          <w:color w:val="1F3864"/>
        </w:rPr>
        <w:t>Roof Rep</w:t>
      </w:r>
      <w:r>
        <w:rPr>
          <w:b/>
          <w:bCs/>
          <w:color w:val="1F3864"/>
        </w:rPr>
        <w:t>lacement — Full Property</w:t>
      </w:r>
    </w:p>
    <w:p w:rsidR="00316B2D" w:rsidRDefault="005032B8">
      <w:pPr>
        <w:pStyle w:val="ListParagraph"/>
        <w:numPr>
          <w:ilvl w:val="0"/>
          <w:numId w:val="3"/>
        </w:numPr>
        <w:spacing w:before="40" w:after="40"/>
      </w:pPr>
      <w:r>
        <w:t>Remove and dispose of all existing roofing materials on all structures.</w:t>
      </w:r>
    </w:p>
    <w:p w:rsidR="00316B2D" w:rsidRDefault="005032B8">
      <w:pPr>
        <w:pStyle w:val="ListParagraph"/>
        <w:numPr>
          <w:ilvl w:val="0"/>
          <w:numId w:val="3"/>
        </w:numPr>
        <w:spacing w:before="40" w:after="40"/>
      </w:pPr>
      <w:r>
        <w:t>Inspect roof decking throughout; replace all soft, water-damaged, or structurally compromised decking sections.</w:t>
      </w:r>
    </w:p>
    <w:p w:rsidR="00316B2D" w:rsidRDefault="005032B8">
      <w:pPr>
        <w:pStyle w:val="ListParagraph"/>
        <w:numPr>
          <w:ilvl w:val="0"/>
          <w:numId w:val="3"/>
        </w:numPr>
        <w:spacing w:before="40" w:after="40"/>
      </w:pPr>
      <w:r>
        <w:t>Install new code-compliant roofing system on al</w:t>
      </w:r>
      <w:r>
        <w:t>l structures.</w:t>
      </w:r>
    </w:p>
    <w:p w:rsidR="00316B2D" w:rsidRDefault="005032B8">
      <w:pPr>
        <w:pStyle w:val="ListParagraph"/>
        <w:numPr>
          <w:ilvl w:val="0"/>
          <w:numId w:val="3"/>
        </w:numPr>
        <w:spacing w:before="40" w:after="40"/>
      </w:pPr>
      <w:r>
        <w:t>Flash all penetrations, valleys, ridges, and transitions per manufacturer specifications.</w:t>
      </w:r>
    </w:p>
    <w:p w:rsidR="00316B2D" w:rsidRDefault="005032B8">
      <w:pPr>
        <w:pStyle w:val="ListParagraph"/>
        <w:numPr>
          <w:ilvl w:val="0"/>
          <w:numId w:val="3"/>
        </w:numPr>
        <w:spacing w:before="40" w:after="40"/>
      </w:pPr>
      <w:r>
        <w:t>Verify completion with water-tight installation prior to project close-out.</w:t>
      </w:r>
    </w:p>
    <w:p w:rsidR="00316B2D" w:rsidRDefault="00316B2D">
      <w:pPr>
        <w:spacing w:before="60" w:after="60"/>
      </w:pPr>
    </w:p>
    <w:p w:rsidR="00316B2D" w:rsidRDefault="005032B8">
      <w:pPr>
        <w:pStyle w:val="ListParagraph"/>
        <w:numPr>
          <w:ilvl w:val="0"/>
          <w:numId w:val="2"/>
        </w:numPr>
        <w:spacing w:before="80" w:after="40"/>
      </w:pPr>
      <w:r>
        <w:rPr>
          <w:b/>
          <w:bCs/>
          <w:color w:val="1F3864"/>
        </w:rPr>
        <w:t>Gutter System Replacement</w:t>
      </w:r>
    </w:p>
    <w:p w:rsidR="00316B2D" w:rsidRDefault="005032B8">
      <w:pPr>
        <w:pStyle w:val="ListParagraph"/>
        <w:numPr>
          <w:ilvl w:val="0"/>
          <w:numId w:val="3"/>
        </w:numPr>
        <w:spacing w:before="40" w:after="40"/>
      </w:pPr>
      <w:r>
        <w:t>Remove and dispose of all existing gutters and downspouts.</w:t>
      </w:r>
    </w:p>
    <w:p w:rsidR="00316B2D" w:rsidRDefault="005032B8">
      <w:pPr>
        <w:pStyle w:val="ListParagraph"/>
        <w:numPr>
          <w:ilvl w:val="0"/>
          <w:numId w:val="3"/>
        </w:numPr>
        <w:spacing w:before="40" w:after="40"/>
      </w:pPr>
      <w:r>
        <w:t>Furnish and install new gutters and downspouts at all roof eaves.</w:t>
      </w:r>
    </w:p>
    <w:p w:rsidR="00316B2D" w:rsidRDefault="005032B8">
      <w:pPr>
        <w:pStyle w:val="ListParagraph"/>
        <w:numPr>
          <w:ilvl w:val="0"/>
          <w:numId w:val="3"/>
        </w:numPr>
        <w:spacing w:before="40" w:after="40"/>
      </w:pPr>
      <w:r>
        <w:t>Direct all downspouts to discharge away from the foundation.</w:t>
      </w:r>
    </w:p>
    <w:p w:rsidR="00316B2D" w:rsidRDefault="005032B8">
      <w:pPr>
        <w:pStyle w:val="ListParagraph"/>
        <w:numPr>
          <w:ilvl w:val="0"/>
          <w:numId w:val="3"/>
        </w:numPr>
        <w:spacing w:before="40" w:after="40"/>
      </w:pPr>
      <w:r>
        <w:t>Verify system drains freely and does not allow water to pool at the fo</w:t>
      </w:r>
      <w:r>
        <w:t>undation.</w:t>
      </w:r>
    </w:p>
    <w:p w:rsidR="00316B2D" w:rsidRDefault="00316B2D">
      <w:pPr>
        <w:spacing w:before="60" w:after="60"/>
      </w:pPr>
    </w:p>
    <w:p w:rsidR="00316B2D" w:rsidRDefault="005032B8">
      <w:pPr>
        <w:pStyle w:val="ListParagraph"/>
        <w:numPr>
          <w:ilvl w:val="0"/>
          <w:numId w:val="2"/>
        </w:numPr>
        <w:spacing w:before="80" w:after="40"/>
      </w:pPr>
      <w:r>
        <w:rPr>
          <w:b/>
          <w:bCs/>
          <w:color w:val="1F3864"/>
        </w:rPr>
        <w:lastRenderedPageBreak/>
        <w:t>Smoke and Carbon Monoxide Detector Installation</w:t>
      </w:r>
    </w:p>
    <w:p w:rsidR="00316B2D" w:rsidRDefault="005032B8">
      <w:pPr>
        <w:pStyle w:val="ListParagraph"/>
        <w:numPr>
          <w:ilvl w:val="0"/>
          <w:numId w:val="3"/>
        </w:numPr>
        <w:spacing w:before="40" w:after="40"/>
      </w:pPr>
      <w:r>
        <w:t>Furnish and install smoke detectors on every level of the home and inside/outside all sleeping areas per current NFPA 72 and Michigan residential code requirements.</w:t>
      </w:r>
    </w:p>
    <w:p w:rsidR="00316B2D" w:rsidRDefault="005032B8">
      <w:pPr>
        <w:pStyle w:val="ListParagraph"/>
        <w:numPr>
          <w:ilvl w:val="0"/>
          <w:numId w:val="3"/>
        </w:numPr>
        <w:spacing w:before="40" w:after="40"/>
      </w:pPr>
      <w:r>
        <w:t>Furnish and install carbon monox</w:t>
      </w:r>
      <w:r>
        <w:t>ide detectors in all required locations.</w:t>
      </w:r>
    </w:p>
    <w:p w:rsidR="00316B2D" w:rsidRDefault="005032B8">
      <w:pPr>
        <w:pStyle w:val="ListParagraph"/>
        <w:numPr>
          <w:ilvl w:val="0"/>
          <w:numId w:val="3"/>
        </w:numPr>
        <w:spacing w:before="40" w:after="40"/>
      </w:pPr>
      <w:r>
        <w:t>Test all devices upon installation to verify proper operation.</w:t>
      </w:r>
    </w:p>
    <w:p w:rsidR="00316B2D" w:rsidRDefault="00316B2D">
      <w:pPr>
        <w:spacing w:before="60" w:after="60"/>
      </w:pPr>
    </w:p>
    <w:p w:rsidR="00316B2D" w:rsidRDefault="005032B8">
      <w:pPr>
        <w:pStyle w:val="ListParagraph"/>
        <w:numPr>
          <w:ilvl w:val="0"/>
          <w:numId w:val="2"/>
        </w:numPr>
        <w:spacing w:before="80" w:after="40"/>
      </w:pPr>
      <w:r>
        <w:rPr>
          <w:b/>
          <w:bCs/>
          <w:color w:val="1F3864"/>
        </w:rPr>
        <w:t>GFCI Outlet Installation — Kitchen &amp; Bathrooms</w:t>
      </w:r>
    </w:p>
    <w:p w:rsidR="00316B2D" w:rsidRDefault="005032B8">
      <w:pPr>
        <w:pStyle w:val="ListParagraph"/>
        <w:numPr>
          <w:ilvl w:val="0"/>
          <w:numId w:val="3"/>
        </w:numPr>
        <w:spacing w:before="40" w:after="40"/>
      </w:pPr>
      <w:r>
        <w:t>Remove existing non-GFCI outlets in the kitchen and bathrooms.</w:t>
      </w:r>
    </w:p>
    <w:p w:rsidR="00316B2D" w:rsidRDefault="005032B8">
      <w:pPr>
        <w:pStyle w:val="ListParagraph"/>
        <w:numPr>
          <w:ilvl w:val="0"/>
          <w:numId w:val="3"/>
        </w:numPr>
        <w:spacing w:before="40" w:after="40"/>
      </w:pPr>
      <w:r>
        <w:t>Furnish and install GFCI-protected outlets at all kitchen countertop and bathroom receptacle locations per current NEC requirements.</w:t>
      </w:r>
    </w:p>
    <w:p w:rsidR="00316B2D" w:rsidRDefault="005032B8">
      <w:pPr>
        <w:pStyle w:val="ListParagraph"/>
        <w:numPr>
          <w:ilvl w:val="0"/>
          <w:numId w:val="3"/>
        </w:numPr>
        <w:spacing w:before="40" w:after="40"/>
      </w:pPr>
      <w:r>
        <w:t>Test all GFCI devices to confirm proper operation and protection.</w:t>
      </w:r>
    </w:p>
    <w:p w:rsidR="00316B2D" w:rsidRDefault="00316B2D">
      <w:pPr>
        <w:spacing w:before="60" w:after="60"/>
      </w:pPr>
    </w:p>
    <w:p w:rsidR="00316B2D" w:rsidRDefault="005032B8">
      <w:pPr>
        <w:pStyle w:val="ListParagraph"/>
        <w:numPr>
          <w:ilvl w:val="0"/>
          <w:numId w:val="2"/>
        </w:numPr>
        <w:spacing w:before="80" w:after="40"/>
      </w:pPr>
      <w:r>
        <w:rPr>
          <w:b/>
          <w:bCs/>
          <w:color w:val="1F3864"/>
        </w:rPr>
        <w:t>Missing Electrical Outlet Cover — Bedroom 3 (Basement)</w:t>
      </w:r>
    </w:p>
    <w:p w:rsidR="00316B2D" w:rsidRDefault="005032B8">
      <w:pPr>
        <w:pStyle w:val="ListParagraph"/>
        <w:numPr>
          <w:ilvl w:val="0"/>
          <w:numId w:val="3"/>
        </w:numPr>
        <w:spacing w:before="40" w:after="40"/>
      </w:pPr>
      <w:r>
        <w:t>F</w:t>
      </w:r>
      <w:r>
        <w:t>urnish and install a proper cover plate on the exposed electrical outlet/switch in the basement bedroom.</w:t>
      </w:r>
    </w:p>
    <w:p w:rsidR="00316B2D" w:rsidRDefault="00316B2D">
      <w:pPr>
        <w:spacing w:before="60" w:after="60"/>
      </w:pPr>
    </w:p>
    <w:p w:rsidR="00316B2D" w:rsidRDefault="005032B8">
      <w:pPr>
        <w:pStyle w:val="ListParagraph"/>
        <w:numPr>
          <w:ilvl w:val="0"/>
          <w:numId w:val="2"/>
        </w:numPr>
        <w:spacing w:before="80" w:after="40"/>
      </w:pPr>
      <w:r>
        <w:rPr>
          <w:b/>
          <w:bCs/>
          <w:color w:val="1F3864"/>
        </w:rPr>
        <w:t>Water-Damaged Ceiling and Plaster Remediation</w:t>
      </w:r>
    </w:p>
    <w:p w:rsidR="00316B2D" w:rsidRDefault="005032B8">
      <w:pPr>
        <w:pStyle w:val="ListParagraph"/>
        <w:numPr>
          <w:ilvl w:val="0"/>
          <w:numId w:val="3"/>
        </w:numPr>
        <w:spacing w:before="40" w:after="40"/>
      </w:pPr>
      <w:r>
        <w:t>Assess all affected ceiling areas in the living room, kitchen/dining area, Bedroom 1 (upstairs), Bathroo</w:t>
      </w:r>
      <w:r>
        <w:t>m 1, Bathroom 2, and backroom addition.</w:t>
      </w:r>
    </w:p>
    <w:p w:rsidR="00316B2D" w:rsidRDefault="005032B8">
      <w:pPr>
        <w:pStyle w:val="ListParagraph"/>
        <w:numPr>
          <w:ilvl w:val="0"/>
          <w:numId w:val="3"/>
        </w:numPr>
        <w:spacing w:before="40" w:after="40"/>
      </w:pPr>
      <w:r>
        <w:t>Remove and dispose of all deteriorated, falling, and structurally unsound plaster and ceiling materials.</w:t>
      </w:r>
    </w:p>
    <w:p w:rsidR="00316B2D" w:rsidRDefault="005032B8">
      <w:pPr>
        <w:pStyle w:val="ListParagraph"/>
        <w:numPr>
          <w:ilvl w:val="0"/>
          <w:numId w:val="3"/>
        </w:numPr>
        <w:spacing w:before="40" w:after="40"/>
      </w:pPr>
      <w:r>
        <w:t>Inspect underlying framing and sheathing for moisture damage; repair or replace as necessary.</w:t>
      </w:r>
    </w:p>
    <w:p w:rsidR="00316B2D" w:rsidRDefault="005032B8">
      <w:pPr>
        <w:pStyle w:val="ListParagraph"/>
        <w:numPr>
          <w:ilvl w:val="0"/>
          <w:numId w:val="3"/>
        </w:numPr>
        <w:spacing w:before="40" w:after="40"/>
      </w:pPr>
      <w:r>
        <w:t>Install new drywa</w:t>
      </w:r>
      <w:r>
        <w:t>ll or approved ceiling finish materials as appropriate for each space.</w:t>
      </w:r>
    </w:p>
    <w:p w:rsidR="00316B2D" w:rsidRDefault="005032B8">
      <w:pPr>
        <w:pStyle w:val="ListParagraph"/>
        <w:numPr>
          <w:ilvl w:val="0"/>
          <w:numId w:val="3"/>
        </w:numPr>
        <w:spacing w:before="40" w:after="40"/>
      </w:pPr>
      <w:r>
        <w:t>Apply joint compound, tape, sand, and finish to a smooth, paintable surface.</w:t>
      </w:r>
    </w:p>
    <w:p w:rsidR="00316B2D" w:rsidRDefault="005032B8">
      <w:pPr>
        <w:pStyle w:val="ListParagraph"/>
        <w:numPr>
          <w:ilvl w:val="0"/>
          <w:numId w:val="3"/>
        </w:numPr>
        <w:spacing w:before="40" w:after="40"/>
      </w:pPr>
      <w:r>
        <w:t>Note: Ceiling remediation shall be performed after roof replacement is confirmed complete and water-tight.</w:t>
      </w:r>
    </w:p>
    <w:p w:rsidR="00316B2D" w:rsidRDefault="00316B2D">
      <w:pPr>
        <w:spacing w:before="60" w:after="60"/>
      </w:pPr>
    </w:p>
    <w:p w:rsidR="00316B2D" w:rsidRDefault="005032B8">
      <w:pPr>
        <w:pStyle w:val="ListParagraph"/>
        <w:numPr>
          <w:ilvl w:val="0"/>
          <w:numId w:val="2"/>
        </w:numPr>
        <w:spacing w:before="80" w:after="40"/>
      </w:pPr>
      <w:r>
        <w:rPr>
          <w:b/>
          <w:bCs/>
          <w:color w:val="1F3864"/>
        </w:rPr>
        <w:t>Garage Entry Handrail Installation</w:t>
      </w:r>
    </w:p>
    <w:p w:rsidR="00316B2D" w:rsidRDefault="005032B8">
      <w:pPr>
        <w:pStyle w:val="ListParagraph"/>
        <w:numPr>
          <w:ilvl w:val="0"/>
          <w:numId w:val="3"/>
        </w:numPr>
        <w:spacing w:before="40" w:after="40"/>
      </w:pPr>
      <w:r>
        <w:t>Evaluate the garage entry steps and landing area to determine appropriate handrail configuration.</w:t>
      </w:r>
    </w:p>
    <w:p w:rsidR="00316B2D" w:rsidRDefault="005032B8">
      <w:pPr>
        <w:pStyle w:val="ListParagraph"/>
        <w:numPr>
          <w:ilvl w:val="0"/>
          <w:numId w:val="3"/>
        </w:numPr>
        <w:spacing w:before="40" w:after="40"/>
      </w:pPr>
      <w:r>
        <w:t>Furnish and install a code-compliant handrail at the garage entry to aid safe ingress and egress.</w:t>
      </w:r>
    </w:p>
    <w:p w:rsidR="00316B2D" w:rsidRDefault="005032B8">
      <w:pPr>
        <w:pStyle w:val="ListParagraph"/>
        <w:numPr>
          <w:ilvl w:val="0"/>
          <w:numId w:val="3"/>
        </w:numPr>
        <w:spacing w:before="40" w:after="40"/>
      </w:pPr>
      <w:r>
        <w:t xml:space="preserve">Anchor handrail securely </w:t>
      </w:r>
      <w:r>
        <w:t>to wall or post framing; verify stability prior to completion.</w:t>
      </w:r>
    </w:p>
    <w:p w:rsidR="00316B2D" w:rsidRDefault="005032B8">
      <w:pPr>
        <w:pStyle w:val="ListParagraph"/>
        <w:numPr>
          <w:ilvl w:val="0"/>
          <w:numId w:val="3"/>
        </w:numPr>
        <w:spacing w:before="40" w:after="40"/>
      </w:pPr>
      <w:r>
        <w:t xml:space="preserve">Handrail shall meet all applicable residential building code requirements for height, </w:t>
      </w:r>
      <w:proofErr w:type="spellStart"/>
      <w:r>
        <w:t>graspability</w:t>
      </w:r>
      <w:proofErr w:type="spellEnd"/>
      <w:r>
        <w:t>, and structural attachment.</w:t>
      </w:r>
    </w:p>
    <w:p w:rsidR="00316B2D" w:rsidRDefault="00316B2D">
      <w:pPr>
        <w:spacing w:before="60" w:after="60"/>
      </w:pPr>
    </w:p>
    <w:p w:rsidR="00316B2D" w:rsidRDefault="005032B8">
      <w:pPr>
        <w:pStyle w:val="ListParagraph"/>
        <w:numPr>
          <w:ilvl w:val="0"/>
          <w:numId w:val="2"/>
        </w:numPr>
        <w:spacing w:before="80" w:after="40"/>
      </w:pPr>
      <w:r>
        <w:rPr>
          <w:b/>
          <w:bCs/>
          <w:color w:val="1F3864"/>
        </w:rPr>
        <w:t>Bathroom 2 (Rear of House) — Full Remediation</w:t>
      </w:r>
    </w:p>
    <w:p w:rsidR="00316B2D" w:rsidRDefault="005032B8">
      <w:pPr>
        <w:pStyle w:val="ListParagraph"/>
        <w:numPr>
          <w:ilvl w:val="0"/>
          <w:numId w:val="3"/>
        </w:numPr>
        <w:spacing w:before="40" w:after="40"/>
      </w:pPr>
      <w:r>
        <w:t xml:space="preserve">Remove and dispose </w:t>
      </w:r>
      <w:r>
        <w:t>of all water-damaged ceiling, wall, and flooring materials.</w:t>
      </w:r>
    </w:p>
    <w:p w:rsidR="00316B2D" w:rsidRDefault="005032B8">
      <w:pPr>
        <w:pStyle w:val="ListParagraph"/>
        <w:numPr>
          <w:ilvl w:val="0"/>
          <w:numId w:val="3"/>
        </w:numPr>
        <w:spacing w:before="40" w:after="40"/>
      </w:pPr>
      <w:r>
        <w:t>Inspect framing, subfloor, and structural members for moisture damage; repair or replace as required.</w:t>
      </w:r>
    </w:p>
    <w:p w:rsidR="00316B2D" w:rsidRDefault="005032B8">
      <w:pPr>
        <w:pStyle w:val="ListParagraph"/>
        <w:numPr>
          <w:ilvl w:val="0"/>
          <w:numId w:val="3"/>
        </w:numPr>
        <w:spacing w:before="40" w:after="40"/>
      </w:pPr>
      <w:r>
        <w:t xml:space="preserve">Repair or replace drywall and wall finishes; ensure water-resistant materials are used in wet </w:t>
      </w:r>
      <w:r>
        <w:t>areas.</w:t>
      </w:r>
    </w:p>
    <w:p w:rsidR="00316B2D" w:rsidRDefault="005032B8">
      <w:pPr>
        <w:pStyle w:val="ListParagraph"/>
        <w:numPr>
          <w:ilvl w:val="0"/>
          <w:numId w:val="3"/>
        </w:numPr>
        <w:spacing w:before="40" w:after="40"/>
      </w:pPr>
      <w:r>
        <w:t>Install new code-compliant flooring suitable for bathroom use.</w:t>
      </w:r>
    </w:p>
    <w:p w:rsidR="00316B2D" w:rsidRDefault="005032B8">
      <w:pPr>
        <w:pStyle w:val="ListParagraph"/>
        <w:numPr>
          <w:ilvl w:val="0"/>
          <w:numId w:val="3"/>
        </w:numPr>
        <w:spacing w:before="40" w:after="40"/>
      </w:pPr>
      <w:r>
        <w:t>Repair or replace shower assembly to restore to full working order.</w:t>
      </w:r>
    </w:p>
    <w:p w:rsidR="00316B2D" w:rsidRDefault="005032B8">
      <w:pPr>
        <w:pStyle w:val="ListParagraph"/>
        <w:numPr>
          <w:ilvl w:val="0"/>
          <w:numId w:val="3"/>
        </w:numPr>
        <w:spacing w:before="40" w:after="40"/>
      </w:pPr>
      <w:r>
        <w:t>Prime and paint all repaired surfaces.</w:t>
      </w:r>
    </w:p>
    <w:p w:rsidR="00316B2D" w:rsidRDefault="005032B8">
      <w:pPr>
        <w:pStyle w:val="ListParagraph"/>
        <w:numPr>
          <w:ilvl w:val="0"/>
          <w:numId w:val="3"/>
        </w:numPr>
        <w:spacing w:before="40" w:after="40"/>
      </w:pPr>
      <w:r>
        <w:t>Verify all plumbing connections are watertight and functional prior to close-out.</w:t>
      </w:r>
    </w:p>
    <w:p w:rsidR="00316B2D" w:rsidRDefault="00316B2D">
      <w:pPr>
        <w:spacing w:before="100" w:after="100"/>
      </w:pPr>
    </w:p>
    <w:p w:rsidR="00316B2D" w:rsidRDefault="00316B2D">
      <w:pPr>
        <w:pBdr>
          <w:bottom w:val="single" w:sz="4" w:space="1" w:color="2E5FA3"/>
        </w:pBdr>
        <w:spacing w:before="120" w:after="120"/>
      </w:pPr>
    </w:p>
    <w:p w:rsidR="00316B2D" w:rsidRDefault="005032B8">
      <w:pPr>
        <w:pStyle w:val="Heading2"/>
      </w:pPr>
      <w:r>
        <w:t>General Requirements</w:t>
      </w:r>
    </w:p>
    <w:p w:rsidR="00316B2D" w:rsidRDefault="005032B8">
      <w:pPr>
        <w:pStyle w:val="ListParagraph"/>
        <w:numPr>
          <w:ilvl w:val="0"/>
          <w:numId w:val="3"/>
        </w:numPr>
        <w:spacing w:before="40" w:after="40"/>
      </w:pPr>
      <w:r>
        <w:t>Contractor shall verify all field dimensions and existing conditions prior to bid submission.</w:t>
      </w:r>
    </w:p>
    <w:p w:rsidR="00316B2D" w:rsidRDefault="005032B8">
      <w:pPr>
        <w:pStyle w:val="ListParagraph"/>
        <w:numPr>
          <w:ilvl w:val="0"/>
          <w:numId w:val="3"/>
        </w:numPr>
        <w:spacing w:before="40" w:after="40"/>
      </w:pPr>
      <w:r>
        <w:t>Contractor shall notify the Land Bank immediately of conc</w:t>
      </w:r>
      <w:r>
        <w:t>ealed conditions discovered during demolition or construction.</w:t>
      </w:r>
    </w:p>
    <w:p w:rsidR="00316B2D" w:rsidRDefault="005032B8">
      <w:pPr>
        <w:pStyle w:val="ListParagraph"/>
        <w:numPr>
          <w:ilvl w:val="0"/>
          <w:numId w:val="3"/>
        </w:numPr>
        <w:spacing w:before="40" w:after="40"/>
      </w:pPr>
      <w:r>
        <w:t>All demolished materials shall be removed and properly disposed of off-site.</w:t>
      </w:r>
    </w:p>
    <w:p w:rsidR="00316B2D" w:rsidRDefault="005032B8">
      <w:pPr>
        <w:pStyle w:val="ListParagraph"/>
        <w:numPr>
          <w:ilvl w:val="0"/>
          <w:numId w:val="3"/>
        </w:numPr>
        <w:spacing w:before="40" w:after="40"/>
      </w:pPr>
      <w:r>
        <w:t>Contractor shall obtain all required permits and coordinate all required inspections.</w:t>
      </w:r>
    </w:p>
    <w:p w:rsidR="00316B2D" w:rsidRDefault="005032B8">
      <w:pPr>
        <w:pStyle w:val="ListParagraph"/>
        <w:numPr>
          <w:ilvl w:val="0"/>
          <w:numId w:val="3"/>
        </w:numPr>
        <w:spacing w:before="40" w:after="40"/>
      </w:pPr>
      <w:r>
        <w:lastRenderedPageBreak/>
        <w:t>Contractor shall restore all disturbed areas to a clean, finished condition upon completion.</w:t>
      </w:r>
    </w:p>
    <w:p w:rsidR="00316B2D" w:rsidRDefault="00316B2D">
      <w:pPr>
        <w:spacing w:before="80" w:after="80"/>
      </w:pPr>
    </w:p>
    <w:p w:rsidR="00316B2D" w:rsidRDefault="005032B8">
      <w:pPr>
        <w:spacing w:before="60" w:after="60"/>
      </w:pPr>
      <w:r>
        <w:rPr>
          <w:color w:val="222222"/>
        </w:rPr>
        <w:t>Please provide a detailed breakdown of the proposed work that prioritizes habitability, health, and life-safety concerns. Priority should be given to correcting c</w:t>
      </w:r>
      <w:r>
        <w:rPr>
          <w:color w:val="222222"/>
        </w:rPr>
        <w:t>onditions that present immediate safety risks, structural deficiencies affecting occupancy, and conditions that negatively impact the property's livability.</w:t>
      </w:r>
    </w:p>
    <w:p w:rsidR="00316B2D" w:rsidRDefault="00316B2D">
      <w:pPr>
        <w:spacing w:before="100" w:after="100"/>
      </w:pPr>
    </w:p>
    <w:p w:rsidR="00316B2D" w:rsidRDefault="00316B2D">
      <w:pPr>
        <w:pBdr>
          <w:bottom w:val="single" w:sz="4" w:space="1" w:color="2E5FA3"/>
        </w:pBdr>
        <w:spacing w:before="120" w:after="120"/>
      </w:pPr>
    </w:p>
    <w:p w:rsidR="00316B2D" w:rsidRDefault="005032B8">
      <w:pPr>
        <w:pStyle w:val="Heading2"/>
      </w:pPr>
      <w:r>
        <w:t>Bidding Instructions</w:t>
      </w:r>
    </w:p>
    <w:p w:rsidR="00316B2D" w:rsidRDefault="005032B8">
      <w:pPr>
        <w:spacing w:before="60" w:after="60"/>
      </w:pPr>
      <w:r>
        <w:rPr>
          <w:color w:val="222222"/>
        </w:rPr>
        <w:t>Please submit a detailed bid for the proposed scope of work by the bid submi</w:t>
      </w:r>
      <w:r>
        <w:rPr>
          <w:color w:val="222222"/>
        </w:rPr>
        <w:t>ssion date. The bid should include a comprehensive breakdown of each phase of the project, including all required work steps, necessary permits, required inspections, and the total cost associated with each component of the scope. Additionally, an estimate</w:t>
      </w:r>
      <w:r>
        <w:rPr>
          <w:color w:val="222222"/>
        </w:rPr>
        <w:t>d timeline outlining the anticipated duration for completion of the entire project would be greatly appreciated. Should you have any questions, require clarification, or need additional information regarding the proposed scope, please contact the Ingham Co</w:t>
      </w:r>
      <w:r>
        <w:rPr>
          <w:color w:val="222222"/>
        </w:rPr>
        <w:t>unty Land Bank for further assistance.</w:t>
      </w:r>
    </w:p>
    <w:p w:rsidR="00316B2D" w:rsidRDefault="00316B2D">
      <w:pPr>
        <w:spacing w:before="100" w:after="100"/>
      </w:pPr>
    </w:p>
    <w:p w:rsidR="00316B2D" w:rsidRDefault="00316B2D">
      <w:pPr>
        <w:pBdr>
          <w:bottom w:val="single" w:sz="4" w:space="1" w:color="2E5FA3"/>
        </w:pBdr>
        <w:spacing w:before="120" w:after="120"/>
      </w:pPr>
    </w:p>
    <w:p w:rsidR="00316B2D" w:rsidRDefault="005032B8">
      <w:pPr>
        <w:pStyle w:val="Heading2"/>
      </w:pPr>
      <w:r>
        <w:t>Notes</w:t>
      </w:r>
    </w:p>
    <w:p w:rsidR="00316B2D" w:rsidRDefault="005032B8">
      <w:pPr>
        <w:spacing w:before="60" w:after="60"/>
      </w:pPr>
      <w:r>
        <w:rPr>
          <w:color w:val="222222"/>
        </w:rPr>
        <w:t>The customer has been advised that contractors may conduct visual inspections and obtain measurements as part of the bidding process. Prior to any on-site visual inspection, all contractors must successfully c</w:t>
      </w:r>
      <w:r>
        <w:rPr>
          <w:color w:val="222222"/>
        </w:rPr>
        <w:t>omplete the required background check process.</w:t>
      </w:r>
    </w:p>
    <w:p w:rsidR="00316B2D" w:rsidRDefault="00316B2D">
      <w:pPr>
        <w:spacing w:before="60" w:after="60"/>
      </w:pPr>
    </w:p>
    <w:p w:rsidR="00316B2D" w:rsidRDefault="005032B8">
      <w:pPr>
        <w:spacing w:before="60" w:after="60"/>
      </w:pPr>
      <w:r>
        <w:rPr>
          <w:color w:val="222222"/>
        </w:rPr>
        <w:t>Appointments to review and assess the proposed work areas may be scheduled by contacting Scott Doerfler at (517) 267-5221 ext. 2380.</w:t>
      </w:r>
    </w:p>
    <w:p w:rsidR="00316B2D" w:rsidRDefault="00316B2D">
      <w:pPr>
        <w:spacing w:before="60" w:after="60"/>
      </w:pPr>
    </w:p>
    <w:p w:rsidR="00316B2D" w:rsidRDefault="005032B8">
      <w:pPr>
        <w:spacing w:before="60" w:after="60"/>
      </w:pPr>
      <w:r>
        <w:rPr>
          <w:color w:val="222222"/>
        </w:rPr>
        <w:t>Please remain respectful of the customer's property, privacy, and occupancy throughout the duration of the inspection and bidding process.</w:t>
      </w:r>
    </w:p>
    <w:sectPr w:rsidR="00316B2D">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032B8">
      <w:r>
        <w:separator/>
      </w:r>
    </w:p>
  </w:endnote>
  <w:endnote w:type="continuationSeparator" w:id="0">
    <w:p w:rsidR="00000000" w:rsidRDefault="0050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B2D" w:rsidRDefault="005032B8">
    <w:pPr>
      <w:pBdr>
        <w:top w:val="single" w:sz="4" w:space="1" w:color="2E5FA3"/>
      </w:pBdr>
      <w:tabs>
        <w:tab w:val="right" w:pos="9026"/>
      </w:tabs>
      <w:spacing w:before="80"/>
    </w:pPr>
    <w:r>
      <w:rPr>
        <w:color w:val="595959"/>
        <w:sz w:val="16"/>
        <w:szCs w:val="16"/>
      </w:rPr>
      <w:t>Confidential — For Authorized Use Only</w:t>
    </w:r>
    <w:r>
      <w:rPr>
        <w:color w:val="595959"/>
        <w:sz w:val="16"/>
        <w:szCs w:val="16"/>
      </w:rPr>
      <w:tab/>
      <w:t xml:space="preserve">Page </w:t>
    </w:r>
    <w:r>
      <w:rPr>
        <w:color w:val="595959"/>
        <w:sz w:val="16"/>
        <w:szCs w:val="16"/>
      </w:rPr>
      <w:fldChar w:fldCharType="begin"/>
    </w:r>
    <w:r>
      <w:rPr>
        <w:color w:val="595959"/>
        <w:sz w:val="16"/>
        <w:szCs w:val="16"/>
      </w:rPr>
      <w:instrText>PAGE</w:instrText>
    </w:r>
    <w:r>
      <w:rPr>
        <w:color w:val="595959"/>
        <w:sz w:val="16"/>
        <w:szCs w:val="16"/>
      </w:rPr>
      <w:fldChar w:fldCharType="separate"/>
    </w:r>
    <w:r>
      <w:rPr>
        <w:noProof/>
        <w:color w:val="595959"/>
        <w:sz w:val="16"/>
        <w:szCs w:val="16"/>
      </w:rPr>
      <w:t>1</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032B8">
      <w:r>
        <w:separator/>
      </w:r>
    </w:p>
  </w:footnote>
  <w:footnote w:type="continuationSeparator" w:id="0">
    <w:p w:rsidR="00000000" w:rsidRDefault="00503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B2D" w:rsidRDefault="005032B8">
    <w:pPr>
      <w:pBdr>
        <w:bottom w:val="single" w:sz="6" w:space="1" w:color="2E5FA3"/>
      </w:pBdr>
      <w:spacing w:after="100"/>
    </w:pPr>
    <w:r>
      <w:rPr>
        <w:b/>
        <w:bCs/>
        <w:color w:val="1F3864"/>
      </w:rPr>
      <w:t>Ingham County Critical Home Repair Program</w:t>
    </w:r>
    <w:r>
      <w:rPr>
        <w:color w:val="595959"/>
      </w:rPr>
      <w:t xml:space="preserve">  |  </w:t>
    </w:r>
    <w:r>
      <w:rPr>
        <w:color w:val="595959"/>
      </w:rPr>
      <w:t>Request for Proposal — Scope of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F7B45"/>
    <w:multiLevelType w:val="hybridMultilevel"/>
    <w:tmpl w:val="C9AC4390"/>
    <w:lvl w:ilvl="0" w:tplc="400ED3B2">
      <w:start w:val="1"/>
      <w:numFmt w:val="bullet"/>
      <w:lvlText w:val="●"/>
      <w:lvlJc w:val="left"/>
      <w:pPr>
        <w:ind w:left="720" w:hanging="360"/>
      </w:pPr>
    </w:lvl>
    <w:lvl w:ilvl="1" w:tplc="F0CA34FA">
      <w:start w:val="1"/>
      <w:numFmt w:val="bullet"/>
      <w:lvlText w:val="○"/>
      <w:lvlJc w:val="left"/>
      <w:pPr>
        <w:ind w:left="1440" w:hanging="360"/>
      </w:pPr>
    </w:lvl>
    <w:lvl w:ilvl="2" w:tplc="EC90E712">
      <w:start w:val="1"/>
      <w:numFmt w:val="bullet"/>
      <w:lvlText w:val="■"/>
      <w:lvlJc w:val="left"/>
      <w:pPr>
        <w:ind w:left="2160" w:hanging="360"/>
      </w:pPr>
    </w:lvl>
    <w:lvl w:ilvl="3" w:tplc="47BEA91E">
      <w:start w:val="1"/>
      <w:numFmt w:val="bullet"/>
      <w:lvlText w:val="●"/>
      <w:lvlJc w:val="left"/>
      <w:pPr>
        <w:ind w:left="2880" w:hanging="360"/>
      </w:pPr>
    </w:lvl>
    <w:lvl w:ilvl="4" w:tplc="69C06A44">
      <w:start w:val="1"/>
      <w:numFmt w:val="bullet"/>
      <w:lvlText w:val="○"/>
      <w:lvlJc w:val="left"/>
      <w:pPr>
        <w:ind w:left="3600" w:hanging="360"/>
      </w:pPr>
    </w:lvl>
    <w:lvl w:ilvl="5" w:tplc="18D85490">
      <w:start w:val="1"/>
      <w:numFmt w:val="bullet"/>
      <w:lvlText w:val="■"/>
      <w:lvlJc w:val="left"/>
      <w:pPr>
        <w:ind w:left="4320" w:hanging="360"/>
      </w:pPr>
    </w:lvl>
    <w:lvl w:ilvl="6" w:tplc="814258F4">
      <w:start w:val="1"/>
      <w:numFmt w:val="bullet"/>
      <w:lvlText w:val="●"/>
      <w:lvlJc w:val="left"/>
      <w:pPr>
        <w:ind w:left="5040" w:hanging="360"/>
      </w:pPr>
    </w:lvl>
    <w:lvl w:ilvl="7" w:tplc="F8EE5B1A">
      <w:start w:val="1"/>
      <w:numFmt w:val="bullet"/>
      <w:lvlText w:val="●"/>
      <w:lvlJc w:val="left"/>
      <w:pPr>
        <w:ind w:left="5760" w:hanging="360"/>
      </w:pPr>
    </w:lvl>
    <w:lvl w:ilvl="8" w:tplc="7BB6693A">
      <w:start w:val="1"/>
      <w:numFmt w:val="bullet"/>
      <w:lvlText w:val="●"/>
      <w:lvlJc w:val="left"/>
      <w:pPr>
        <w:ind w:left="6480" w:hanging="360"/>
      </w:pPr>
    </w:lvl>
  </w:abstractNum>
  <w:abstractNum w:abstractNumId="1" w15:restartNumberingAfterBreak="0">
    <w:nsid w:val="39F70100"/>
    <w:multiLevelType w:val="hybridMultilevel"/>
    <w:tmpl w:val="33F6DADE"/>
    <w:lvl w:ilvl="0" w:tplc="066A8A9A">
      <w:start w:val="1"/>
      <w:numFmt w:val="decimal"/>
      <w:lvlText w:val="%1."/>
      <w:lvlJc w:val="left"/>
      <w:pPr>
        <w:ind w:left="480" w:hanging="360"/>
      </w:pPr>
    </w:lvl>
    <w:lvl w:ilvl="1" w:tplc="B0EE41CC">
      <w:numFmt w:val="decimal"/>
      <w:lvlText w:val=""/>
      <w:lvlJc w:val="left"/>
    </w:lvl>
    <w:lvl w:ilvl="2" w:tplc="862CE908">
      <w:numFmt w:val="decimal"/>
      <w:lvlText w:val=""/>
      <w:lvlJc w:val="left"/>
    </w:lvl>
    <w:lvl w:ilvl="3" w:tplc="7C4E3F4E">
      <w:numFmt w:val="decimal"/>
      <w:lvlText w:val=""/>
      <w:lvlJc w:val="left"/>
    </w:lvl>
    <w:lvl w:ilvl="4" w:tplc="DF12632E">
      <w:numFmt w:val="decimal"/>
      <w:lvlText w:val=""/>
      <w:lvlJc w:val="left"/>
    </w:lvl>
    <w:lvl w:ilvl="5" w:tplc="4CB41EA6">
      <w:numFmt w:val="decimal"/>
      <w:lvlText w:val=""/>
      <w:lvlJc w:val="left"/>
    </w:lvl>
    <w:lvl w:ilvl="6" w:tplc="447A7558">
      <w:numFmt w:val="decimal"/>
      <w:lvlText w:val=""/>
      <w:lvlJc w:val="left"/>
    </w:lvl>
    <w:lvl w:ilvl="7" w:tplc="4AD8A5F0">
      <w:numFmt w:val="decimal"/>
      <w:lvlText w:val=""/>
      <w:lvlJc w:val="left"/>
    </w:lvl>
    <w:lvl w:ilvl="8" w:tplc="738653D2">
      <w:numFmt w:val="decimal"/>
      <w:lvlText w:val=""/>
      <w:lvlJc w:val="left"/>
    </w:lvl>
  </w:abstractNum>
  <w:abstractNum w:abstractNumId="2" w15:restartNumberingAfterBreak="0">
    <w:nsid w:val="7E93222E"/>
    <w:multiLevelType w:val="hybridMultilevel"/>
    <w:tmpl w:val="0DB4F7DC"/>
    <w:lvl w:ilvl="0" w:tplc="64021ED2">
      <w:start w:val="1"/>
      <w:numFmt w:val="bullet"/>
      <w:lvlText w:val="•"/>
      <w:lvlJc w:val="left"/>
      <w:pPr>
        <w:ind w:left="720" w:hanging="360"/>
      </w:pPr>
    </w:lvl>
    <w:lvl w:ilvl="1" w:tplc="C45C9268">
      <w:numFmt w:val="decimal"/>
      <w:lvlText w:val=""/>
      <w:lvlJc w:val="left"/>
    </w:lvl>
    <w:lvl w:ilvl="2" w:tplc="352C4918">
      <w:numFmt w:val="decimal"/>
      <w:lvlText w:val=""/>
      <w:lvlJc w:val="left"/>
    </w:lvl>
    <w:lvl w:ilvl="3" w:tplc="77BA7A16">
      <w:numFmt w:val="decimal"/>
      <w:lvlText w:val=""/>
      <w:lvlJc w:val="left"/>
    </w:lvl>
    <w:lvl w:ilvl="4" w:tplc="17BCEAA8">
      <w:numFmt w:val="decimal"/>
      <w:lvlText w:val=""/>
      <w:lvlJc w:val="left"/>
    </w:lvl>
    <w:lvl w:ilvl="5" w:tplc="DC3685EA">
      <w:numFmt w:val="decimal"/>
      <w:lvlText w:val=""/>
      <w:lvlJc w:val="left"/>
    </w:lvl>
    <w:lvl w:ilvl="6" w:tplc="CA361792">
      <w:numFmt w:val="decimal"/>
      <w:lvlText w:val=""/>
      <w:lvlJc w:val="left"/>
    </w:lvl>
    <w:lvl w:ilvl="7" w:tplc="96188824">
      <w:numFmt w:val="decimal"/>
      <w:lvlText w:val=""/>
      <w:lvlJc w:val="left"/>
    </w:lvl>
    <w:lvl w:ilvl="8" w:tplc="4FBC517C">
      <w:numFmt w:val="decimal"/>
      <w:lvlText w:val=""/>
      <w:lvlJc w:val="left"/>
    </w:lvl>
  </w:abstractNum>
  <w:num w:numId="1">
    <w:abstractNumId w:val="0"/>
    <w:lvlOverride w:ilvl="0">
      <w:startOverride w:val="1"/>
    </w:lvlOverride>
  </w:num>
  <w:num w:numId="2">
    <w:abstractNumId w:val="1"/>
    <w:lvlOverride w:ilvl="0">
      <w:startOverride w:val="1"/>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B2D"/>
    <w:rsid w:val="00316B2D"/>
    <w:rsid w:val="00503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7CD37"/>
  <w15:docId w15:val="{3DB2D088-EEB3-470A-93DC-D49B2C75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200" w:after="120"/>
      <w:outlineLvl w:val="0"/>
    </w:pPr>
    <w:rPr>
      <w:b/>
      <w:bCs/>
      <w:color w:val="FFFFFF"/>
      <w:sz w:val="32"/>
      <w:szCs w:val="32"/>
    </w:rPr>
  </w:style>
  <w:style w:type="paragraph" w:styleId="Heading2">
    <w:name w:val="heading 2"/>
    <w:uiPriority w:val="9"/>
    <w:unhideWhenUsed/>
    <w:qFormat/>
    <w:pPr>
      <w:spacing w:before="240" w:after="100"/>
      <w:outlineLvl w:val="1"/>
    </w:pPr>
    <w:rPr>
      <w:b/>
      <w:bCs/>
      <w:color w:val="1F3864"/>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5239</Characters>
  <Application>Microsoft Office Word</Application>
  <DocSecurity>0</DocSecurity>
  <Lines>43</Lines>
  <Paragraphs>12</Paragraphs>
  <ScaleCrop>false</ScaleCrop>
  <Company>County of Ingham, Michigan</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Gina Jackson</cp:lastModifiedBy>
  <cp:revision>2</cp:revision>
  <dcterms:created xsi:type="dcterms:W3CDTF">2026-05-28T12:05:00Z</dcterms:created>
  <dcterms:modified xsi:type="dcterms:W3CDTF">2026-06-08T14:56:00Z</dcterms:modified>
</cp:coreProperties>
</file>