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96A51" w:rsidRPr="001774CB" w:rsidRDefault="007F58C9" w:rsidP="00961A10">
      <w:pPr>
        <w:ind w:left="2430"/>
        <w:rPr>
          <w:rFonts w:ascii="Arial" w:hAnsi="Arial" w:cs="Arial"/>
          <w:color w:val="262626"/>
          <w:sz w:val="24"/>
          <w:szCs w:val="24"/>
        </w:rPr>
      </w:pPr>
      <w:bookmarkStart w:id="0" w:name="_GoBack"/>
      <w:bookmarkEnd w:id="0"/>
      <w:r w:rsidRPr="001774CB">
        <w:rPr>
          <w:rFonts w:ascii="Arial" w:hAnsi="Arial" w:cs="Arial"/>
          <w:noProof/>
          <w:sz w:val="10"/>
        </w:rPr>
        <w:drawing>
          <wp:anchor distT="0" distB="0" distL="114300" distR="114300" simplePos="0" relativeHeight="251660288" behindDoc="1" locked="0" layoutInCell="1" allowOverlap="1" wp14:editId="5F2230B2">
            <wp:simplePos x="0" y="0"/>
            <wp:positionH relativeFrom="column">
              <wp:posOffset>-234315</wp:posOffset>
            </wp:positionH>
            <wp:positionV relativeFrom="paragraph">
              <wp:posOffset>-370576</wp:posOffset>
            </wp:positionV>
            <wp:extent cx="1535430" cy="1101725"/>
            <wp:effectExtent l="0" t="0" r="7620" b="3175"/>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35430" cy="1101725"/>
                    </a:xfrm>
                    <a:prstGeom prst="rect">
                      <a:avLst/>
                    </a:prstGeom>
                    <a:noFill/>
                    <a:ln>
                      <a:noFill/>
                    </a:ln>
                  </pic:spPr>
                </pic:pic>
              </a:graphicData>
            </a:graphic>
            <wp14:sizeRelH relativeFrom="page">
              <wp14:pctWidth>0</wp14:pctWidth>
            </wp14:sizeRelH>
            <wp14:sizeRelV relativeFrom="page">
              <wp14:pctHeight>0</wp14:pctHeight>
            </wp14:sizeRelV>
          </wp:anchor>
        </w:drawing>
      </w:r>
      <w:r w:rsidR="002E3576" w:rsidRPr="001774CB">
        <w:rPr>
          <w:rFonts w:ascii="Arial" w:hAnsi="Arial" w:cs="Arial"/>
          <w:color w:val="262626"/>
          <w:sz w:val="24"/>
          <w:szCs w:val="24"/>
        </w:rPr>
        <w:t>JOB DESCRIPTION</w:t>
      </w:r>
    </w:p>
    <w:p w:rsidR="00F96A51" w:rsidRPr="001774CB" w:rsidRDefault="002423F0" w:rsidP="00290E22">
      <w:pPr>
        <w:tabs>
          <w:tab w:val="left" w:pos="-5940"/>
          <w:tab w:val="left" w:pos="0"/>
        </w:tabs>
        <w:spacing w:after="0"/>
        <w:ind w:left="2430"/>
        <w:rPr>
          <w:rStyle w:val="Heading2Char"/>
          <w:rFonts w:ascii="Arial" w:hAnsi="Arial" w:cs="Arial"/>
          <w:sz w:val="36"/>
        </w:rPr>
      </w:pPr>
      <w:r>
        <w:rPr>
          <w:rStyle w:val="Heading2Char"/>
          <w:rFonts w:ascii="Arial" w:hAnsi="Arial" w:cs="Arial"/>
          <w:sz w:val="36"/>
        </w:rPr>
        <w:t>Executive Director</w:t>
      </w:r>
    </w:p>
    <w:p w:rsidR="00BC69CB" w:rsidRDefault="00BC69CB" w:rsidP="00290E22">
      <w:pPr>
        <w:tabs>
          <w:tab w:val="left" w:pos="-5940"/>
          <w:tab w:val="left" w:pos="0"/>
        </w:tabs>
        <w:spacing w:after="0"/>
        <w:ind w:left="2430"/>
        <w:rPr>
          <w:rStyle w:val="Heading2Char"/>
          <w:rFonts w:ascii="Arial" w:hAnsi="Arial" w:cs="Arial"/>
          <w:sz w:val="36"/>
        </w:rPr>
      </w:pPr>
    </w:p>
    <w:p w:rsidR="00C26897" w:rsidRPr="001774CB" w:rsidRDefault="00C26897" w:rsidP="00013B4E">
      <w:pPr>
        <w:pStyle w:val="Heading2"/>
        <w:ind w:left="-630"/>
        <w:rPr>
          <w:rFonts w:ascii="Arial" w:hAnsi="Arial" w:cs="Arial"/>
        </w:rPr>
      </w:pPr>
      <w:r w:rsidRPr="001774CB">
        <w:rPr>
          <w:rFonts w:ascii="Arial" w:hAnsi="Arial" w:cs="Arial"/>
        </w:rPr>
        <w:t xml:space="preserve">Position </w:t>
      </w:r>
      <w:r w:rsidR="00AC3C45">
        <w:rPr>
          <w:rFonts w:ascii="Arial" w:hAnsi="Arial" w:cs="Arial"/>
          <w:color w:val="004F5E"/>
        </w:rPr>
        <w:t>S</w:t>
      </w:r>
      <w:r w:rsidRPr="001774CB">
        <w:rPr>
          <w:rFonts w:ascii="Arial" w:hAnsi="Arial" w:cs="Arial"/>
          <w:color w:val="004F5E"/>
        </w:rPr>
        <w:t>ummary</w:t>
      </w:r>
    </w:p>
    <w:p w:rsidR="002423F0" w:rsidRPr="002423F0" w:rsidRDefault="002423F0" w:rsidP="00013B4E">
      <w:pPr>
        <w:spacing w:line="276" w:lineRule="auto"/>
        <w:ind w:left="-630"/>
        <w:rPr>
          <w:rFonts w:ascii="Arial" w:hAnsi="Arial" w:cs="Arial"/>
        </w:rPr>
      </w:pPr>
      <w:r w:rsidRPr="002423F0">
        <w:rPr>
          <w:rFonts w:ascii="Arial" w:hAnsi="Arial" w:cs="Arial"/>
        </w:rPr>
        <w:t>Under the direction of the Board of Directors represented by the Board Chair, the Executive Director is responsible for overall management and operation of the Ingham County Land Bank (ICLB) and protection of the organization’s financial and real property assets while ensuring compliance with board directives, state law, and applicable grantor, local, state and federal requirements.  The Executive Director provides a platform for setting the vision of the agency and developing actionable plans towards this vision.  Strategy, community relations and oversight of communications are principal functions of the position.</w:t>
      </w:r>
    </w:p>
    <w:p w:rsidR="00F96A51" w:rsidRPr="001774CB" w:rsidRDefault="00BD1A6D" w:rsidP="00013B4E">
      <w:pPr>
        <w:tabs>
          <w:tab w:val="left" w:pos="-5940"/>
          <w:tab w:val="left" w:pos="0"/>
        </w:tabs>
        <w:spacing w:line="276" w:lineRule="auto"/>
        <w:ind w:left="-630"/>
        <w:rPr>
          <w:rFonts w:ascii="Arial" w:hAnsi="Arial" w:cs="Arial"/>
          <w:color w:val="262626"/>
        </w:rPr>
      </w:pPr>
      <w:r w:rsidRPr="00D04DC2">
        <w:rPr>
          <w:rFonts w:ascii="Arial" w:hAnsi="Arial" w:cs="Arial"/>
        </w:rPr>
        <w:t xml:space="preserve">The Land Bank’s office is open for business Monday through Friday, 8:00 am to 4:30 pm. </w:t>
      </w:r>
      <w:r w:rsidR="000479D6" w:rsidRPr="001774CB">
        <w:rPr>
          <w:rFonts w:ascii="Arial" w:hAnsi="Arial" w:cs="Arial"/>
          <w:color w:val="262626"/>
        </w:rPr>
        <w:t>The position is full-time</w:t>
      </w:r>
      <w:r w:rsidR="005F29C2" w:rsidRPr="001774CB">
        <w:rPr>
          <w:rFonts w:ascii="Arial" w:hAnsi="Arial" w:cs="Arial"/>
          <w:color w:val="262626"/>
        </w:rPr>
        <w:t xml:space="preserve"> and</w:t>
      </w:r>
      <w:r w:rsidR="000479D6" w:rsidRPr="001774CB">
        <w:rPr>
          <w:rFonts w:ascii="Arial" w:hAnsi="Arial" w:cs="Arial"/>
          <w:color w:val="262626"/>
        </w:rPr>
        <w:t xml:space="preserve"> located in Lansing, Michigan.</w:t>
      </w:r>
      <w:r w:rsidR="009566C3">
        <w:rPr>
          <w:rFonts w:ascii="Arial" w:hAnsi="Arial" w:cs="Arial"/>
          <w:color w:val="262626"/>
        </w:rPr>
        <w:t xml:space="preserve"> </w:t>
      </w:r>
    </w:p>
    <w:p w:rsidR="00292A3D" w:rsidRPr="001774CB" w:rsidRDefault="00292A3D" w:rsidP="00013B4E">
      <w:pPr>
        <w:pStyle w:val="Heading2"/>
        <w:ind w:left="-630"/>
        <w:rPr>
          <w:rFonts w:ascii="Arial" w:hAnsi="Arial" w:cs="Arial"/>
        </w:rPr>
      </w:pPr>
      <w:r w:rsidRPr="001774CB">
        <w:rPr>
          <w:rFonts w:ascii="Arial" w:hAnsi="Arial" w:cs="Arial"/>
        </w:rPr>
        <w:t>Compensation and Benefits</w:t>
      </w:r>
    </w:p>
    <w:p w:rsidR="00292A3D" w:rsidRPr="001774CB" w:rsidRDefault="002423F0" w:rsidP="00013B4E">
      <w:pPr>
        <w:spacing w:line="276" w:lineRule="auto"/>
        <w:ind w:left="-630"/>
        <w:rPr>
          <w:rFonts w:ascii="Arial" w:hAnsi="Arial" w:cs="Arial"/>
        </w:rPr>
      </w:pPr>
      <w:r w:rsidRPr="002423F0">
        <w:rPr>
          <w:rFonts w:ascii="Arial" w:hAnsi="Arial" w:cs="Arial"/>
        </w:rPr>
        <w:t>The Executive Director directs a staff of eight and administers a budget of over $</w:t>
      </w:r>
      <w:r w:rsidR="009F1F9D">
        <w:rPr>
          <w:rFonts w:ascii="Arial" w:hAnsi="Arial" w:cs="Arial"/>
        </w:rPr>
        <w:t>3</w:t>
      </w:r>
      <w:r w:rsidRPr="002423F0">
        <w:rPr>
          <w:rFonts w:ascii="Arial" w:hAnsi="Arial" w:cs="Arial"/>
        </w:rPr>
        <w:t xml:space="preserve"> million per year.  Annual salary is tied to Ingham County’s MC-14 classification with a starting 2027 salary of $107,087.81.</w:t>
      </w:r>
      <w:r>
        <w:rPr>
          <w:rFonts w:ascii="Arial" w:hAnsi="Arial" w:cs="Arial"/>
        </w:rPr>
        <w:t xml:space="preserve">  </w:t>
      </w:r>
      <w:r w:rsidR="00292A3D" w:rsidRPr="001774CB">
        <w:rPr>
          <w:rFonts w:ascii="Arial" w:hAnsi="Arial" w:cs="Arial"/>
        </w:rPr>
        <w:t xml:space="preserve">The Land Bank will pay the employer’s share of Social Security and Medicare taxes. Sick and vacation time, holidays, </w:t>
      </w:r>
      <w:r w:rsidR="00851E02">
        <w:rPr>
          <w:rFonts w:ascii="Arial" w:hAnsi="Arial" w:cs="Arial"/>
        </w:rPr>
        <w:t xml:space="preserve">employee-contribution </w:t>
      </w:r>
      <w:r w:rsidR="00292A3D" w:rsidRPr="001774CB">
        <w:rPr>
          <w:rFonts w:ascii="Arial" w:hAnsi="Arial" w:cs="Arial"/>
        </w:rPr>
        <w:t>457 plan, health, vision, and dental insurance available.</w:t>
      </w:r>
    </w:p>
    <w:p w:rsidR="00F62339" w:rsidRPr="00F62339" w:rsidRDefault="00F62339" w:rsidP="00013B4E">
      <w:pPr>
        <w:pStyle w:val="Heading2"/>
        <w:ind w:left="-630"/>
        <w:rPr>
          <w:rFonts w:ascii="Arial" w:hAnsi="Arial" w:cs="Arial"/>
        </w:rPr>
      </w:pPr>
      <w:r>
        <w:rPr>
          <w:rFonts w:ascii="Arial" w:hAnsi="Arial" w:cs="Arial"/>
        </w:rPr>
        <w:t>Essential D</w:t>
      </w:r>
      <w:r w:rsidR="00C26897" w:rsidRPr="001774CB">
        <w:rPr>
          <w:rFonts w:ascii="Arial" w:hAnsi="Arial" w:cs="Arial"/>
        </w:rPr>
        <w:t>uties</w:t>
      </w:r>
      <w:r>
        <w:rPr>
          <w:rFonts w:ascii="Arial" w:hAnsi="Arial" w:cs="Arial"/>
        </w:rPr>
        <w:t xml:space="preserve"> and Responsibilities</w:t>
      </w:r>
    </w:p>
    <w:p w:rsidR="00F62339" w:rsidRPr="00F62339" w:rsidRDefault="00F62339" w:rsidP="00662E58">
      <w:pPr>
        <w:pStyle w:val="ListParagraph"/>
        <w:widowControl w:val="0"/>
        <w:numPr>
          <w:ilvl w:val="0"/>
          <w:numId w:val="10"/>
        </w:numPr>
        <w:tabs>
          <w:tab w:val="left" w:pos="270"/>
        </w:tabs>
        <w:autoSpaceDE w:val="0"/>
        <w:autoSpaceDN w:val="0"/>
        <w:spacing w:after="160" w:line="276" w:lineRule="auto"/>
        <w:ind w:left="-180" w:right="204" w:hanging="450"/>
        <w:rPr>
          <w:rFonts w:ascii="Arial" w:hAnsi="Arial" w:cs="Arial"/>
          <w:sz w:val="22"/>
        </w:rPr>
      </w:pPr>
      <w:r w:rsidRPr="00F62339">
        <w:rPr>
          <w:rFonts w:ascii="Arial" w:hAnsi="Arial" w:cs="Arial"/>
          <w:sz w:val="22"/>
        </w:rPr>
        <w:t>Responsible for the day-to-day operations of the ICLB, with the control, management and oversight of ICLB’s functions as well as supervision of all ICLB employees.  Delegates duties and responsibilities to employees and to contractors.  Monitors staff performance and makes final employment decisions regarding hiring, corrective actions and terminations. Oversees training and development of all</w:t>
      </w:r>
      <w:r w:rsidRPr="00F62339">
        <w:rPr>
          <w:rFonts w:ascii="Arial" w:hAnsi="Arial" w:cs="Arial"/>
          <w:spacing w:val="-7"/>
          <w:sz w:val="22"/>
        </w:rPr>
        <w:t xml:space="preserve"> </w:t>
      </w:r>
      <w:r w:rsidRPr="00F62339">
        <w:rPr>
          <w:rFonts w:ascii="Arial" w:hAnsi="Arial" w:cs="Arial"/>
          <w:sz w:val="22"/>
        </w:rPr>
        <w:t>staff.</w:t>
      </w:r>
    </w:p>
    <w:p w:rsidR="00F62339" w:rsidRPr="00F62339" w:rsidRDefault="00F62339" w:rsidP="00662E58">
      <w:pPr>
        <w:pStyle w:val="ListParagraph"/>
        <w:widowControl w:val="0"/>
        <w:numPr>
          <w:ilvl w:val="0"/>
          <w:numId w:val="10"/>
        </w:numPr>
        <w:tabs>
          <w:tab w:val="left" w:pos="270"/>
        </w:tabs>
        <w:autoSpaceDE w:val="0"/>
        <w:autoSpaceDN w:val="0"/>
        <w:spacing w:after="160" w:line="276" w:lineRule="auto"/>
        <w:ind w:left="-180" w:right="204" w:hanging="450"/>
        <w:rPr>
          <w:rFonts w:ascii="Arial" w:hAnsi="Arial" w:cs="Arial"/>
          <w:sz w:val="22"/>
        </w:rPr>
      </w:pPr>
      <w:r w:rsidRPr="00F62339">
        <w:rPr>
          <w:rFonts w:ascii="Arial" w:hAnsi="Arial" w:cs="Arial"/>
          <w:sz w:val="22"/>
        </w:rPr>
        <w:t xml:space="preserve">Oversees all accounting functions including those necessary for </w:t>
      </w:r>
      <w:r w:rsidR="002F2540">
        <w:rPr>
          <w:rFonts w:ascii="Arial" w:hAnsi="Arial" w:cs="Arial"/>
          <w:sz w:val="22"/>
        </w:rPr>
        <w:t xml:space="preserve">banking, </w:t>
      </w:r>
      <w:r w:rsidRPr="00F62339">
        <w:rPr>
          <w:rFonts w:ascii="Arial" w:hAnsi="Arial" w:cs="Arial"/>
          <w:sz w:val="22"/>
        </w:rPr>
        <w:t>auditing, budgeting, financial analysis, capital asset and property management and payroll in accordance with generally accepted accounting principles, Board and ICLB policies and procedures, and all other applicable rules and</w:t>
      </w:r>
      <w:r w:rsidRPr="00F62339">
        <w:rPr>
          <w:rFonts w:ascii="Arial" w:hAnsi="Arial" w:cs="Arial"/>
          <w:spacing w:val="-2"/>
          <w:sz w:val="22"/>
        </w:rPr>
        <w:t xml:space="preserve"> </w:t>
      </w:r>
      <w:r w:rsidRPr="00F62339">
        <w:rPr>
          <w:rFonts w:ascii="Arial" w:hAnsi="Arial" w:cs="Arial"/>
          <w:sz w:val="22"/>
        </w:rPr>
        <w:t>guidelines.</w:t>
      </w:r>
    </w:p>
    <w:p w:rsidR="00F62339" w:rsidRPr="00F62339" w:rsidRDefault="00F62339" w:rsidP="00662E58">
      <w:pPr>
        <w:pStyle w:val="ListParagraph"/>
        <w:widowControl w:val="0"/>
        <w:numPr>
          <w:ilvl w:val="0"/>
          <w:numId w:val="10"/>
        </w:numPr>
        <w:tabs>
          <w:tab w:val="left" w:pos="270"/>
        </w:tabs>
        <w:autoSpaceDE w:val="0"/>
        <w:autoSpaceDN w:val="0"/>
        <w:spacing w:after="160" w:line="276" w:lineRule="auto"/>
        <w:ind w:left="-180" w:right="318" w:hanging="450"/>
        <w:rPr>
          <w:rFonts w:ascii="Arial" w:hAnsi="Arial" w:cs="Arial"/>
          <w:sz w:val="22"/>
        </w:rPr>
      </w:pPr>
      <w:r w:rsidRPr="00F62339">
        <w:rPr>
          <w:rFonts w:ascii="Arial" w:hAnsi="Arial" w:cs="Arial"/>
          <w:sz w:val="22"/>
        </w:rPr>
        <w:t>Assists in the development of current and long-term organizational goals and objectives as well as policies and procedures for ICLB operations. Establishes plans to achieve goals set by the Board of Directors and implements policies, subject to approval by the</w:t>
      </w:r>
      <w:r w:rsidRPr="00F62339">
        <w:rPr>
          <w:rFonts w:ascii="Arial" w:hAnsi="Arial" w:cs="Arial"/>
          <w:spacing w:val="-20"/>
          <w:sz w:val="22"/>
        </w:rPr>
        <w:t xml:space="preserve"> </w:t>
      </w:r>
      <w:r w:rsidRPr="00F62339">
        <w:rPr>
          <w:rFonts w:ascii="Arial" w:hAnsi="Arial" w:cs="Arial"/>
          <w:sz w:val="22"/>
        </w:rPr>
        <w:t>Board.</w:t>
      </w:r>
    </w:p>
    <w:p w:rsidR="00F62339" w:rsidRPr="00F62339" w:rsidRDefault="00F62339" w:rsidP="00662E58">
      <w:pPr>
        <w:pStyle w:val="ListParagraph"/>
        <w:widowControl w:val="0"/>
        <w:numPr>
          <w:ilvl w:val="0"/>
          <w:numId w:val="10"/>
        </w:numPr>
        <w:tabs>
          <w:tab w:val="left" w:pos="270"/>
        </w:tabs>
        <w:autoSpaceDE w:val="0"/>
        <w:autoSpaceDN w:val="0"/>
        <w:spacing w:after="160" w:line="276" w:lineRule="auto"/>
        <w:ind w:left="-180" w:right="200" w:hanging="450"/>
        <w:rPr>
          <w:rFonts w:ascii="Arial" w:hAnsi="Arial" w:cs="Arial"/>
          <w:sz w:val="22"/>
        </w:rPr>
      </w:pPr>
      <w:r w:rsidRPr="00F62339">
        <w:rPr>
          <w:rFonts w:ascii="Arial" w:hAnsi="Arial" w:cs="Arial"/>
          <w:sz w:val="22"/>
        </w:rPr>
        <w:t>Maintains frequent contact with the Board Chair to maximize the effectiveness of day to day operations and community engagement to identify issues, determine strategies, and set priorities</w:t>
      </w:r>
      <w:r w:rsidRPr="00F62339">
        <w:rPr>
          <w:rFonts w:ascii="Arial" w:hAnsi="Arial" w:cs="Arial"/>
          <w:spacing w:val="-37"/>
          <w:sz w:val="22"/>
        </w:rPr>
        <w:t xml:space="preserve"> </w:t>
      </w:r>
      <w:r w:rsidRPr="00F62339">
        <w:rPr>
          <w:rFonts w:ascii="Arial" w:hAnsi="Arial" w:cs="Arial"/>
          <w:sz w:val="22"/>
        </w:rPr>
        <w:t>for addressing</w:t>
      </w:r>
      <w:r w:rsidRPr="00F62339">
        <w:rPr>
          <w:rFonts w:ascii="Arial" w:hAnsi="Arial" w:cs="Arial"/>
          <w:spacing w:val="-1"/>
          <w:sz w:val="22"/>
        </w:rPr>
        <w:t xml:space="preserve"> </w:t>
      </w:r>
      <w:r w:rsidRPr="00F62339">
        <w:rPr>
          <w:rFonts w:ascii="Arial" w:hAnsi="Arial" w:cs="Arial"/>
          <w:sz w:val="22"/>
        </w:rPr>
        <w:t>same.</w:t>
      </w:r>
    </w:p>
    <w:p w:rsidR="00F62339" w:rsidRPr="00F62339" w:rsidRDefault="00F62339" w:rsidP="00662E58">
      <w:pPr>
        <w:pStyle w:val="ListParagraph"/>
        <w:widowControl w:val="0"/>
        <w:numPr>
          <w:ilvl w:val="0"/>
          <w:numId w:val="10"/>
        </w:numPr>
        <w:tabs>
          <w:tab w:val="left" w:pos="270"/>
        </w:tabs>
        <w:autoSpaceDE w:val="0"/>
        <w:autoSpaceDN w:val="0"/>
        <w:spacing w:after="160" w:line="276" w:lineRule="auto"/>
        <w:ind w:left="-180" w:right="200" w:hanging="450"/>
        <w:rPr>
          <w:rFonts w:ascii="Arial" w:hAnsi="Arial" w:cs="Arial"/>
          <w:sz w:val="22"/>
        </w:rPr>
      </w:pPr>
      <w:r w:rsidRPr="00F62339">
        <w:rPr>
          <w:rFonts w:ascii="Arial" w:hAnsi="Arial" w:cs="Arial"/>
          <w:sz w:val="22"/>
        </w:rPr>
        <w:t>Establishes and maintains cooperative working relationships with local units of government, community organizations and agencies (private and public) and the Ingham County Housing Trust Fund to create rental options, home and business ownership prospects and economic development opportunities.</w:t>
      </w:r>
    </w:p>
    <w:p w:rsidR="00F62339" w:rsidRDefault="00F62339" w:rsidP="00662E58">
      <w:pPr>
        <w:pStyle w:val="ListParagraph"/>
        <w:widowControl w:val="0"/>
        <w:numPr>
          <w:ilvl w:val="0"/>
          <w:numId w:val="10"/>
        </w:numPr>
        <w:tabs>
          <w:tab w:val="left" w:pos="270"/>
        </w:tabs>
        <w:autoSpaceDE w:val="0"/>
        <w:autoSpaceDN w:val="0"/>
        <w:spacing w:after="160" w:line="276" w:lineRule="auto"/>
        <w:ind w:left="-180" w:right="200" w:hanging="450"/>
        <w:rPr>
          <w:rFonts w:ascii="Arial" w:hAnsi="Arial" w:cs="Arial"/>
          <w:sz w:val="22"/>
        </w:rPr>
      </w:pPr>
      <w:r w:rsidRPr="00F62339">
        <w:rPr>
          <w:rFonts w:ascii="Arial" w:hAnsi="Arial" w:cs="Arial"/>
          <w:sz w:val="22"/>
        </w:rPr>
        <w:t>Oversees the process of acquiring, holding</w:t>
      </w:r>
      <w:r w:rsidR="00414CC2">
        <w:rPr>
          <w:rFonts w:ascii="Arial" w:hAnsi="Arial" w:cs="Arial"/>
          <w:sz w:val="22"/>
        </w:rPr>
        <w:t>,</w:t>
      </w:r>
      <w:r w:rsidRPr="00F62339">
        <w:rPr>
          <w:rFonts w:ascii="Arial" w:hAnsi="Arial" w:cs="Arial"/>
          <w:sz w:val="22"/>
        </w:rPr>
        <w:t xml:space="preserve"> and marketing properties obtained through various recovery efforts. Develops strategies to reduce the investing and holding costs of such</w:t>
      </w:r>
      <w:r w:rsidRPr="00F62339">
        <w:rPr>
          <w:rFonts w:ascii="Arial" w:hAnsi="Arial" w:cs="Arial"/>
          <w:spacing w:val="-28"/>
          <w:sz w:val="22"/>
        </w:rPr>
        <w:t xml:space="preserve"> </w:t>
      </w:r>
      <w:r w:rsidRPr="00F62339">
        <w:rPr>
          <w:rFonts w:ascii="Arial" w:hAnsi="Arial" w:cs="Arial"/>
          <w:sz w:val="22"/>
        </w:rPr>
        <w:t>properties.</w:t>
      </w:r>
    </w:p>
    <w:p w:rsidR="00414CC2" w:rsidRPr="00F62339" w:rsidRDefault="00414CC2" w:rsidP="00662E58">
      <w:pPr>
        <w:pStyle w:val="ListParagraph"/>
        <w:widowControl w:val="0"/>
        <w:numPr>
          <w:ilvl w:val="0"/>
          <w:numId w:val="10"/>
        </w:numPr>
        <w:tabs>
          <w:tab w:val="left" w:pos="270"/>
        </w:tabs>
        <w:autoSpaceDE w:val="0"/>
        <w:autoSpaceDN w:val="0"/>
        <w:spacing w:after="160" w:line="276" w:lineRule="auto"/>
        <w:ind w:left="-180" w:right="207" w:hanging="450"/>
        <w:rPr>
          <w:rFonts w:ascii="Arial" w:hAnsi="Arial" w:cs="Arial"/>
          <w:sz w:val="22"/>
        </w:rPr>
      </w:pPr>
      <w:r w:rsidRPr="00F62339">
        <w:rPr>
          <w:rFonts w:ascii="Arial" w:hAnsi="Arial" w:cs="Arial"/>
          <w:sz w:val="22"/>
        </w:rPr>
        <w:lastRenderedPageBreak/>
        <w:t>Is responsible for grant and contract management including negotiating agreement terms</w:t>
      </w:r>
      <w:r w:rsidR="00E85CA6">
        <w:rPr>
          <w:rFonts w:ascii="Arial" w:hAnsi="Arial" w:cs="Arial"/>
          <w:sz w:val="22"/>
        </w:rPr>
        <w:t xml:space="preserve"> and reporting requirements</w:t>
      </w:r>
      <w:r w:rsidRPr="00F62339">
        <w:rPr>
          <w:rFonts w:ascii="Arial" w:hAnsi="Arial" w:cs="Arial"/>
          <w:sz w:val="22"/>
        </w:rPr>
        <w:t>.  Coordinates with legal counsel to finalize agreement terms.  Monitors progress of agreements and maintains documentation to ensure fulfillment of terms.</w:t>
      </w:r>
    </w:p>
    <w:p w:rsidR="00414CC2" w:rsidRPr="00F62339" w:rsidRDefault="00414CC2" w:rsidP="00E85CA6">
      <w:pPr>
        <w:pStyle w:val="ListParagraph"/>
        <w:widowControl w:val="0"/>
        <w:numPr>
          <w:ilvl w:val="0"/>
          <w:numId w:val="10"/>
        </w:numPr>
        <w:tabs>
          <w:tab w:val="left" w:pos="270"/>
          <w:tab w:val="left" w:pos="461"/>
        </w:tabs>
        <w:autoSpaceDE w:val="0"/>
        <w:autoSpaceDN w:val="0"/>
        <w:spacing w:after="160" w:line="276" w:lineRule="auto"/>
        <w:ind w:left="-180" w:right="-180" w:hanging="450"/>
        <w:rPr>
          <w:rFonts w:ascii="Arial" w:hAnsi="Arial" w:cs="Arial"/>
          <w:sz w:val="22"/>
        </w:rPr>
      </w:pPr>
      <w:r w:rsidRPr="00F62339">
        <w:rPr>
          <w:rFonts w:ascii="Arial" w:hAnsi="Arial" w:cs="Arial"/>
          <w:sz w:val="22"/>
        </w:rPr>
        <w:t>Works</w:t>
      </w:r>
      <w:r w:rsidRPr="00F62339">
        <w:rPr>
          <w:rFonts w:ascii="Arial" w:hAnsi="Arial" w:cs="Arial"/>
          <w:spacing w:val="-7"/>
          <w:sz w:val="22"/>
        </w:rPr>
        <w:t xml:space="preserve"> </w:t>
      </w:r>
      <w:r w:rsidRPr="00F62339">
        <w:rPr>
          <w:rFonts w:ascii="Arial" w:hAnsi="Arial" w:cs="Arial"/>
          <w:sz w:val="22"/>
        </w:rPr>
        <w:t>closely</w:t>
      </w:r>
      <w:r w:rsidRPr="00F62339">
        <w:rPr>
          <w:rFonts w:ascii="Arial" w:hAnsi="Arial" w:cs="Arial"/>
          <w:spacing w:val="-6"/>
          <w:sz w:val="22"/>
        </w:rPr>
        <w:t xml:space="preserve"> </w:t>
      </w:r>
      <w:r w:rsidRPr="00F62339">
        <w:rPr>
          <w:rFonts w:ascii="Arial" w:hAnsi="Arial" w:cs="Arial"/>
          <w:sz w:val="22"/>
        </w:rPr>
        <w:t>with</w:t>
      </w:r>
      <w:r w:rsidRPr="00F62339">
        <w:rPr>
          <w:rFonts w:ascii="Arial" w:hAnsi="Arial" w:cs="Arial"/>
          <w:spacing w:val="-6"/>
          <w:sz w:val="22"/>
        </w:rPr>
        <w:t xml:space="preserve"> </w:t>
      </w:r>
      <w:r w:rsidRPr="00F62339">
        <w:rPr>
          <w:rFonts w:ascii="Arial" w:hAnsi="Arial" w:cs="Arial"/>
          <w:sz w:val="22"/>
        </w:rPr>
        <w:t>staff</w:t>
      </w:r>
      <w:r w:rsidRPr="00F62339">
        <w:rPr>
          <w:rFonts w:ascii="Arial" w:hAnsi="Arial" w:cs="Arial"/>
          <w:spacing w:val="-5"/>
          <w:sz w:val="22"/>
        </w:rPr>
        <w:t xml:space="preserve"> </w:t>
      </w:r>
      <w:r w:rsidRPr="00F62339">
        <w:rPr>
          <w:rFonts w:ascii="Arial" w:hAnsi="Arial" w:cs="Arial"/>
          <w:sz w:val="22"/>
        </w:rPr>
        <w:t>members</w:t>
      </w:r>
      <w:r w:rsidRPr="00F62339">
        <w:rPr>
          <w:rFonts w:ascii="Arial" w:hAnsi="Arial" w:cs="Arial"/>
          <w:spacing w:val="-7"/>
          <w:sz w:val="22"/>
        </w:rPr>
        <w:t xml:space="preserve"> </w:t>
      </w:r>
      <w:r w:rsidRPr="00F62339">
        <w:rPr>
          <w:rFonts w:ascii="Arial" w:hAnsi="Arial" w:cs="Arial"/>
          <w:sz w:val="22"/>
        </w:rPr>
        <w:t>to</w:t>
      </w:r>
      <w:r w:rsidRPr="00F62339">
        <w:rPr>
          <w:rFonts w:ascii="Arial" w:hAnsi="Arial" w:cs="Arial"/>
          <w:spacing w:val="-5"/>
          <w:sz w:val="22"/>
        </w:rPr>
        <w:t xml:space="preserve"> </w:t>
      </w:r>
      <w:r w:rsidRPr="00F62339">
        <w:rPr>
          <w:rFonts w:ascii="Arial" w:hAnsi="Arial" w:cs="Arial"/>
          <w:sz w:val="22"/>
        </w:rPr>
        <w:t>ensure</w:t>
      </w:r>
      <w:r w:rsidRPr="00F62339">
        <w:rPr>
          <w:rFonts w:ascii="Arial" w:hAnsi="Arial" w:cs="Arial"/>
          <w:spacing w:val="-6"/>
          <w:sz w:val="22"/>
        </w:rPr>
        <w:t xml:space="preserve"> </w:t>
      </w:r>
      <w:r w:rsidRPr="00F62339">
        <w:rPr>
          <w:rFonts w:ascii="Arial" w:hAnsi="Arial" w:cs="Arial"/>
          <w:sz w:val="22"/>
        </w:rPr>
        <w:t>they</w:t>
      </w:r>
      <w:r w:rsidRPr="00F62339">
        <w:rPr>
          <w:rFonts w:ascii="Arial" w:hAnsi="Arial" w:cs="Arial"/>
          <w:spacing w:val="-7"/>
          <w:sz w:val="22"/>
        </w:rPr>
        <w:t xml:space="preserve"> </w:t>
      </w:r>
      <w:r w:rsidRPr="00F62339">
        <w:rPr>
          <w:rFonts w:ascii="Arial" w:hAnsi="Arial" w:cs="Arial"/>
          <w:sz w:val="22"/>
        </w:rPr>
        <w:t>are</w:t>
      </w:r>
      <w:r w:rsidRPr="00F62339">
        <w:rPr>
          <w:rFonts w:ascii="Arial" w:hAnsi="Arial" w:cs="Arial"/>
          <w:spacing w:val="-6"/>
          <w:sz w:val="22"/>
        </w:rPr>
        <w:t xml:space="preserve"> </w:t>
      </w:r>
      <w:r w:rsidRPr="00F62339">
        <w:rPr>
          <w:rFonts w:ascii="Arial" w:hAnsi="Arial" w:cs="Arial"/>
          <w:sz w:val="22"/>
        </w:rPr>
        <w:t>provided</w:t>
      </w:r>
      <w:r w:rsidRPr="00F62339">
        <w:rPr>
          <w:rFonts w:ascii="Arial" w:hAnsi="Arial" w:cs="Arial"/>
          <w:spacing w:val="-6"/>
          <w:sz w:val="22"/>
        </w:rPr>
        <w:t xml:space="preserve"> </w:t>
      </w:r>
      <w:r w:rsidRPr="00F62339">
        <w:rPr>
          <w:rFonts w:ascii="Arial" w:hAnsi="Arial" w:cs="Arial"/>
          <w:sz w:val="22"/>
        </w:rPr>
        <w:t>with</w:t>
      </w:r>
      <w:r w:rsidRPr="00F62339">
        <w:rPr>
          <w:rFonts w:ascii="Arial" w:hAnsi="Arial" w:cs="Arial"/>
          <w:spacing w:val="-5"/>
          <w:sz w:val="22"/>
        </w:rPr>
        <w:t xml:space="preserve"> </w:t>
      </w:r>
      <w:r w:rsidRPr="00F62339">
        <w:rPr>
          <w:rFonts w:ascii="Arial" w:hAnsi="Arial" w:cs="Arial"/>
          <w:sz w:val="22"/>
        </w:rPr>
        <w:t>appropriate support</w:t>
      </w:r>
      <w:r w:rsidRPr="00F62339">
        <w:rPr>
          <w:rFonts w:ascii="Arial" w:hAnsi="Arial" w:cs="Arial"/>
          <w:spacing w:val="-7"/>
          <w:sz w:val="22"/>
        </w:rPr>
        <w:t xml:space="preserve"> </w:t>
      </w:r>
      <w:r w:rsidRPr="00F62339">
        <w:rPr>
          <w:rFonts w:ascii="Arial" w:hAnsi="Arial" w:cs="Arial"/>
          <w:sz w:val="22"/>
        </w:rPr>
        <w:t>systems</w:t>
      </w:r>
      <w:r w:rsidRPr="00F62339">
        <w:rPr>
          <w:rFonts w:ascii="Arial" w:hAnsi="Arial" w:cs="Arial"/>
          <w:spacing w:val="-7"/>
          <w:sz w:val="22"/>
        </w:rPr>
        <w:t xml:space="preserve"> </w:t>
      </w:r>
      <w:r w:rsidRPr="00F62339">
        <w:rPr>
          <w:rFonts w:ascii="Arial" w:hAnsi="Arial" w:cs="Arial"/>
          <w:sz w:val="22"/>
        </w:rPr>
        <w:t>and</w:t>
      </w:r>
      <w:r w:rsidRPr="00F62339">
        <w:rPr>
          <w:rFonts w:ascii="Arial" w:hAnsi="Arial" w:cs="Arial"/>
          <w:spacing w:val="-6"/>
          <w:sz w:val="22"/>
        </w:rPr>
        <w:t xml:space="preserve"> </w:t>
      </w:r>
      <w:r w:rsidRPr="00F62339">
        <w:rPr>
          <w:rFonts w:ascii="Arial" w:hAnsi="Arial" w:cs="Arial"/>
          <w:sz w:val="22"/>
        </w:rPr>
        <w:t>responsive,</w:t>
      </w:r>
      <w:r w:rsidRPr="00F62339">
        <w:rPr>
          <w:rFonts w:ascii="Arial" w:hAnsi="Arial" w:cs="Arial"/>
          <w:spacing w:val="-6"/>
          <w:sz w:val="22"/>
        </w:rPr>
        <w:t xml:space="preserve"> </w:t>
      </w:r>
      <w:r w:rsidRPr="00F62339">
        <w:rPr>
          <w:rFonts w:ascii="Arial" w:hAnsi="Arial" w:cs="Arial"/>
          <w:sz w:val="22"/>
        </w:rPr>
        <w:t>quality</w:t>
      </w:r>
      <w:r w:rsidRPr="00F62339">
        <w:rPr>
          <w:rFonts w:ascii="Arial" w:hAnsi="Arial" w:cs="Arial"/>
          <w:spacing w:val="-6"/>
          <w:sz w:val="22"/>
        </w:rPr>
        <w:t xml:space="preserve"> </w:t>
      </w:r>
      <w:r w:rsidRPr="00F62339">
        <w:rPr>
          <w:rFonts w:ascii="Arial" w:hAnsi="Arial" w:cs="Arial"/>
          <w:sz w:val="22"/>
        </w:rPr>
        <w:t>service</w:t>
      </w:r>
      <w:r w:rsidRPr="00F62339">
        <w:rPr>
          <w:rFonts w:ascii="Arial" w:hAnsi="Arial" w:cs="Arial"/>
          <w:spacing w:val="-6"/>
          <w:sz w:val="22"/>
        </w:rPr>
        <w:t xml:space="preserve"> </w:t>
      </w:r>
      <w:r w:rsidRPr="00F62339">
        <w:rPr>
          <w:rFonts w:ascii="Arial" w:hAnsi="Arial" w:cs="Arial"/>
          <w:sz w:val="22"/>
        </w:rPr>
        <w:t>in</w:t>
      </w:r>
      <w:r w:rsidRPr="00F62339">
        <w:rPr>
          <w:rFonts w:ascii="Arial" w:hAnsi="Arial" w:cs="Arial"/>
          <w:spacing w:val="-5"/>
          <w:sz w:val="22"/>
        </w:rPr>
        <w:t xml:space="preserve"> </w:t>
      </w:r>
      <w:r w:rsidRPr="00F62339">
        <w:rPr>
          <w:rFonts w:ascii="Arial" w:hAnsi="Arial" w:cs="Arial"/>
          <w:sz w:val="22"/>
        </w:rPr>
        <w:t>the</w:t>
      </w:r>
      <w:r w:rsidRPr="00F62339">
        <w:rPr>
          <w:rFonts w:ascii="Arial" w:hAnsi="Arial" w:cs="Arial"/>
          <w:spacing w:val="-6"/>
          <w:sz w:val="22"/>
        </w:rPr>
        <w:t xml:space="preserve"> </w:t>
      </w:r>
      <w:r w:rsidRPr="00F62339">
        <w:rPr>
          <w:rFonts w:ascii="Arial" w:hAnsi="Arial" w:cs="Arial"/>
          <w:sz w:val="22"/>
        </w:rPr>
        <w:t>areas</w:t>
      </w:r>
      <w:r w:rsidRPr="00F62339">
        <w:rPr>
          <w:rFonts w:ascii="Arial" w:hAnsi="Arial" w:cs="Arial"/>
          <w:spacing w:val="-7"/>
          <w:sz w:val="22"/>
        </w:rPr>
        <w:t xml:space="preserve"> </w:t>
      </w:r>
      <w:r w:rsidRPr="00F62339">
        <w:rPr>
          <w:rFonts w:ascii="Arial" w:hAnsi="Arial" w:cs="Arial"/>
          <w:sz w:val="22"/>
        </w:rPr>
        <w:t>of</w:t>
      </w:r>
      <w:r w:rsidRPr="00F62339">
        <w:rPr>
          <w:rFonts w:ascii="Arial" w:hAnsi="Arial" w:cs="Arial"/>
          <w:spacing w:val="-1"/>
          <w:sz w:val="22"/>
        </w:rPr>
        <w:t xml:space="preserve"> </w:t>
      </w:r>
      <w:r w:rsidRPr="00F62339">
        <w:rPr>
          <w:rFonts w:ascii="Arial" w:hAnsi="Arial" w:cs="Arial"/>
          <w:sz w:val="22"/>
        </w:rPr>
        <w:t>sales,</w:t>
      </w:r>
      <w:r w:rsidRPr="00F62339">
        <w:rPr>
          <w:rFonts w:ascii="Arial" w:hAnsi="Arial" w:cs="Arial"/>
          <w:spacing w:val="-6"/>
          <w:sz w:val="22"/>
        </w:rPr>
        <w:t xml:space="preserve"> </w:t>
      </w:r>
      <w:r w:rsidRPr="00F62339">
        <w:rPr>
          <w:rFonts w:ascii="Arial" w:hAnsi="Arial" w:cs="Arial"/>
          <w:sz w:val="22"/>
        </w:rPr>
        <w:t xml:space="preserve">property management, </w:t>
      </w:r>
      <w:r>
        <w:rPr>
          <w:rFonts w:ascii="Arial" w:hAnsi="Arial" w:cs="Arial"/>
          <w:sz w:val="22"/>
        </w:rPr>
        <w:t xml:space="preserve">grants, </w:t>
      </w:r>
      <w:r w:rsidR="00E85CA6">
        <w:rPr>
          <w:rFonts w:ascii="Arial" w:hAnsi="Arial" w:cs="Arial"/>
          <w:sz w:val="22"/>
        </w:rPr>
        <w:t xml:space="preserve">reporting, </w:t>
      </w:r>
      <w:r>
        <w:rPr>
          <w:rFonts w:ascii="Arial" w:hAnsi="Arial" w:cs="Arial"/>
          <w:sz w:val="22"/>
        </w:rPr>
        <w:t>agreements</w:t>
      </w:r>
      <w:r w:rsidR="00E85CA6">
        <w:rPr>
          <w:rFonts w:ascii="Arial" w:hAnsi="Arial" w:cs="Arial"/>
          <w:sz w:val="22"/>
        </w:rPr>
        <w:t xml:space="preserve">, </w:t>
      </w:r>
      <w:r>
        <w:rPr>
          <w:rFonts w:ascii="Arial" w:hAnsi="Arial" w:cs="Arial"/>
          <w:sz w:val="22"/>
        </w:rPr>
        <w:t xml:space="preserve">contracts, </w:t>
      </w:r>
      <w:r w:rsidRPr="00F62339">
        <w:rPr>
          <w:rFonts w:ascii="Arial" w:hAnsi="Arial" w:cs="Arial"/>
          <w:sz w:val="22"/>
        </w:rPr>
        <w:t>planning, project accounting, human resources, purchasing</w:t>
      </w:r>
      <w:r w:rsidRPr="00F62339">
        <w:rPr>
          <w:rFonts w:ascii="Arial" w:hAnsi="Arial" w:cs="Arial"/>
          <w:spacing w:val="-34"/>
          <w:sz w:val="22"/>
        </w:rPr>
        <w:t xml:space="preserve"> </w:t>
      </w:r>
      <w:r w:rsidRPr="00F62339">
        <w:rPr>
          <w:rFonts w:ascii="Arial" w:hAnsi="Arial" w:cs="Arial"/>
          <w:sz w:val="22"/>
        </w:rPr>
        <w:t>and related administrative</w:t>
      </w:r>
      <w:r w:rsidRPr="00F62339">
        <w:rPr>
          <w:rFonts w:ascii="Arial" w:hAnsi="Arial" w:cs="Arial"/>
          <w:spacing w:val="-5"/>
          <w:sz w:val="22"/>
        </w:rPr>
        <w:t xml:space="preserve"> </w:t>
      </w:r>
      <w:r w:rsidRPr="00F62339">
        <w:rPr>
          <w:rFonts w:ascii="Arial" w:hAnsi="Arial" w:cs="Arial"/>
          <w:sz w:val="22"/>
        </w:rPr>
        <w:t>functions.</w:t>
      </w:r>
    </w:p>
    <w:p w:rsidR="00414CC2" w:rsidRPr="00F62339" w:rsidRDefault="00414CC2" w:rsidP="00662E58">
      <w:pPr>
        <w:pStyle w:val="ListParagraph"/>
        <w:widowControl w:val="0"/>
        <w:numPr>
          <w:ilvl w:val="0"/>
          <w:numId w:val="10"/>
        </w:numPr>
        <w:tabs>
          <w:tab w:val="left" w:pos="270"/>
          <w:tab w:val="left" w:pos="461"/>
        </w:tabs>
        <w:autoSpaceDE w:val="0"/>
        <w:autoSpaceDN w:val="0"/>
        <w:spacing w:after="160" w:line="276" w:lineRule="auto"/>
        <w:ind w:left="-180" w:right="114" w:hanging="450"/>
        <w:rPr>
          <w:rFonts w:ascii="Arial" w:hAnsi="Arial" w:cs="Arial"/>
          <w:sz w:val="22"/>
        </w:rPr>
      </w:pPr>
      <w:r w:rsidRPr="00F62339">
        <w:rPr>
          <w:rFonts w:ascii="Arial" w:hAnsi="Arial" w:cs="Arial"/>
          <w:sz w:val="22"/>
        </w:rPr>
        <w:t xml:space="preserve">Oversees Finance Manager in the negotiation and management of services, </w:t>
      </w:r>
      <w:r>
        <w:rPr>
          <w:rFonts w:ascii="Arial" w:hAnsi="Arial" w:cs="Arial"/>
          <w:sz w:val="22"/>
        </w:rPr>
        <w:t xml:space="preserve">banking, </w:t>
      </w:r>
      <w:r w:rsidRPr="00F62339">
        <w:rPr>
          <w:rFonts w:ascii="Arial" w:hAnsi="Arial" w:cs="Arial"/>
          <w:sz w:val="22"/>
        </w:rPr>
        <w:t>terms</w:t>
      </w:r>
      <w:r w:rsidRPr="00F62339">
        <w:rPr>
          <w:rFonts w:ascii="Arial" w:hAnsi="Arial" w:cs="Arial"/>
          <w:spacing w:val="-17"/>
          <w:sz w:val="22"/>
        </w:rPr>
        <w:t xml:space="preserve"> </w:t>
      </w:r>
      <w:r w:rsidRPr="00F62339">
        <w:rPr>
          <w:rFonts w:ascii="Arial" w:hAnsi="Arial" w:cs="Arial"/>
          <w:sz w:val="22"/>
        </w:rPr>
        <w:t>and</w:t>
      </w:r>
      <w:r w:rsidRPr="00F62339">
        <w:rPr>
          <w:rFonts w:ascii="Arial" w:hAnsi="Arial" w:cs="Arial"/>
          <w:spacing w:val="-14"/>
          <w:sz w:val="22"/>
        </w:rPr>
        <w:t xml:space="preserve"> </w:t>
      </w:r>
      <w:r w:rsidRPr="00F62339">
        <w:rPr>
          <w:rFonts w:ascii="Arial" w:hAnsi="Arial" w:cs="Arial"/>
          <w:sz w:val="22"/>
        </w:rPr>
        <w:t>premiums</w:t>
      </w:r>
      <w:r w:rsidR="00E85CA6">
        <w:rPr>
          <w:rFonts w:ascii="Arial" w:hAnsi="Arial" w:cs="Arial"/>
          <w:sz w:val="22"/>
        </w:rPr>
        <w:t>,</w:t>
      </w:r>
      <w:r w:rsidRPr="00F62339">
        <w:rPr>
          <w:rFonts w:ascii="Arial" w:hAnsi="Arial" w:cs="Arial"/>
          <w:spacing w:val="-16"/>
          <w:sz w:val="22"/>
        </w:rPr>
        <w:t xml:space="preserve"> </w:t>
      </w:r>
      <w:r w:rsidRPr="00F62339">
        <w:rPr>
          <w:rFonts w:ascii="Arial" w:hAnsi="Arial" w:cs="Arial"/>
          <w:sz w:val="22"/>
        </w:rPr>
        <w:t>and</w:t>
      </w:r>
      <w:r w:rsidRPr="00F62339">
        <w:rPr>
          <w:rFonts w:ascii="Arial" w:hAnsi="Arial" w:cs="Arial"/>
          <w:spacing w:val="-17"/>
          <w:sz w:val="22"/>
        </w:rPr>
        <w:t xml:space="preserve"> </w:t>
      </w:r>
      <w:r w:rsidRPr="00F62339">
        <w:rPr>
          <w:rFonts w:ascii="Arial" w:hAnsi="Arial" w:cs="Arial"/>
          <w:sz w:val="22"/>
        </w:rPr>
        <w:t>executes</w:t>
      </w:r>
      <w:r w:rsidRPr="00F62339">
        <w:rPr>
          <w:rFonts w:ascii="Arial" w:hAnsi="Arial" w:cs="Arial"/>
          <w:spacing w:val="-14"/>
          <w:sz w:val="22"/>
        </w:rPr>
        <w:t xml:space="preserve"> </w:t>
      </w:r>
      <w:r w:rsidRPr="00F62339">
        <w:rPr>
          <w:rFonts w:ascii="Arial" w:hAnsi="Arial" w:cs="Arial"/>
          <w:sz w:val="22"/>
        </w:rPr>
        <w:t>contracts</w:t>
      </w:r>
      <w:r w:rsidRPr="00F62339">
        <w:rPr>
          <w:rFonts w:ascii="Arial" w:hAnsi="Arial" w:cs="Arial"/>
          <w:spacing w:val="-17"/>
          <w:sz w:val="22"/>
        </w:rPr>
        <w:t xml:space="preserve"> </w:t>
      </w:r>
      <w:r w:rsidRPr="00F62339">
        <w:rPr>
          <w:rFonts w:ascii="Arial" w:hAnsi="Arial" w:cs="Arial"/>
          <w:sz w:val="22"/>
        </w:rPr>
        <w:t>with</w:t>
      </w:r>
      <w:r w:rsidRPr="00F62339">
        <w:rPr>
          <w:rFonts w:ascii="Arial" w:hAnsi="Arial" w:cs="Arial"/>
          <w:spacing w:val="-13"/>
          <w:sz w:val="22"/>
        </w:rPr>
        <w:t xml:space="preserve"> </w:t>
      </w:r>
      <w:r w:rsidRPr="00F62339">
        <w:rPr>
          <w:rFonts w:ascii="Arial" w:hAnsi="Arial" w:cs="Arial"/>
          <w:sz w:val="22"/>
        </w:rPr>
        <w:t>benefit</w:t>
      </w:r>
      <w:r w:rsidRPr="00F62339">
        <w:rPr>
          <w:rFonts w:ascii="Arial" w:hAnsi="Arial" w:cs="Arial"/>
          <w:spacing w:val="-17"/>
          <w:sz w:val="22"/>
        </w:rPr>
        <w:t xml:space="preserve"> </w:t>
      </w:r>
      <w:r w:rsidRPr="00F62339">
        <w:rPr>
          <w:rFonts w:ascii="Arial" w:hAnsi="Arial" w:cs="Arial"/>
          <w:sz w:val="22"/>
        </w:rPr>
        <w:t>plan</w:t>
      </w:r>
      <w:r w:rsidRPr="00F62339">
        <w:rPr>
          <w:rFonts w:ascii="Arial" w:hAnsi="Arial" w:cs="Arial"/>
          <w:spacing w:val="-13"/>
          <w:sz w:val="22"/>
        </w:rPr>
        <w:t xml:space="preserve"> </w:t>
      </w:r>
      <w:r w:rsidRPr="00F62339">
        <w:rPr>
          <w:rFonts w:ascii="Arial" w:hAnsi="Arial" w:cs="Arial"/>
          <w:sz w:val="22"/>
        </w:rPr>
        <w:t>providers,</w:t>
      </w:r>
      <w:r w:rsidRPr="00F62339">
        <w:rPr>
          <w:rFonts w:ascii="Arial" w:hAnsi="Arial" w:cs="Arial"/>
          <w:spacing w:val="-15"/>
          <w:sz w:val="22"/>
        </w:rPr>
        <w:t xml:space="preserve"> </w:t>
      </w:r>
      <w:r w:rsidRPr="00F62339">
        <w:rPr>
          <w:rFonts w:ascii="Arial" w:hAnsi="Arial" w:cs="Arial"/>
          <w:sz w:val="22"/>
        </w:rPr>
        <w:t>supply and service vendors, auditors, and consultants; manages payroll</w:t>
      </w:r>
      <w:r>
        <w:rPr>
          <w:rFonts w:ascii="Arial" w:hAnsi="Arial" w:cs="Arial"/>
          <w:sz w:val="22"/>
        </w:rPr>
        <w:t>,</w:t>
      </w:r>
      <w:r w:rsidRPr="00F62339">
        <w:rPr>
          <w:rFonts w:ascii="Arial" w:hAnsi="Arial" w:cs="Arial"/>
          <w:sz w:val="22"/>
        </w:rPr>
        <w:t xml:space="preserve"> and benefits programs.</w:t>
      </w:r>
    </w:p>
    <w:p w:rsidR="00414CC2" w:rsidRDefault="00414CC2" w:rsidP="00662E58">
      <w:pPr>
        <w:pStyle w:val="ListParagraph"/>
        <w:widowControl w:val="0"/>
        <w:numPr>
          <w:ilvl w:val="0"/>
          <w:numId w:val="10"/>
        </w:numPr>
        <w:tabs>
          <w:tab w:val="left" w:pos="270"/>
          <w:tab w:val="left" w:pos="461"/>
        </w:tabs>
        <w:autoSpaceDE w:val="0"/>
        <w:autoSpaceDN w:val="0"/>
        <w:spacing w:after="160" w:line="276" w:lineRule="auto"/>
        <w:ind w:left="-180" w:right="113" w:hanging="450"/>
        <w:rPr>
          <w:rFonts w:ascii="Arial" w:hAnsi="Arial" w:cs="Arial"/>
          <w:sz w:val="22"/>
        </w:rPr>
      </w:pPr>
      <w:r w:rsidRPr="00F62339">
        <w:rPr>
          <w:rFonts w:ascii="Arial" w:hAnsi="Arial" w:cs="Arial"/>
          <w:sz w:val="22"/>
        </w:rPr>
        <w:t>Oversees</w:t>
      </w:r>
      <w:r w:rsidRPr="00F62339">
        <w:rPr>
          <w:rFonts w:ascii="Arial" w:hAnsi="Arial" w:cs="Arial"/>
          <w:spacing w:val="-7"/>
          <w:sz w:val="22"/>
        </w:rPr>
        <w:t xml:space="preserve"> </w:t>
      </w:r>
      <w:r w:rsidRPr="00F62339">
        <w:rPr>
          <w:rFonts w:ascii="Arial" w:hAnsi="Arial" w:cs="Arial"/>
          <w:sz w:val="22"/>
        </w:rPr>
        <w:t>procurement</w:t>
      </w:r>
      <w:r w:rsidRPr="00F62339">
        <w:rPr>
          <w:rFonts w:ascii="Arial" w:hAnsi="Arial" w:cs="Arial"/>
          <w:spacing w:val="-6"/>
          <w:sz w:val="22"/>
        </w:rPr>
        <w:t xml:space="preserve"> </w:t>
      </w:r>
      <w:r w:rsidRPr="00F62339">
        <w:rPr>
          <w:rFonts w:ascii="Arial" w:hAnsi="Arial" w:cs="Arial"/>
          <w:sz w:val="22"/>
        </w:rPr>
        <w:t>and</w:t>
      </w:r>
      <w:r w:rsidRPr="00F62339">
        <w:rPr>
          <w:rFonts w:ascii="Arial" w:hAnsi="Arial" w:cs="Arial"/>
          <w:spacing w:val="-3"/>
          <w:sz w:val="22"/>
        </w:rPr>
        <w:t xml:space="preserve"> </w:t>
      </w:r>
      <w:r w:rsidRPr="00F62339">
        <w:rPr>
          <w:rFonts w:ascii="Arial" w:hAnsi="Arial" w:cs="Arial"/>
          <w:sz w:val="22"/>
        </w:rPr>
        <w:t>provide</w:t>
      </w:r>
      <w:r>
        <w:rPr>
          <w:rFonts w:ascii="Arial" w:hAnsi="Arial" w:cs="Arial"/>
          <w:sz w:val="22"/>
        </w:rPr>
        <w:t>s</w:t>
      </w:r>
      <w:r w:rsidRPr="00F62339">
        <w:rPr>
          <w:rFonts w:ascii="Arial" w:hAnsi="Arial" w:cs="Arial"/>
          <w:spacing w:val="-6"/>
          <w:sz w:val="22"/>
        </w:rPr>
        <w:t xml:space="preserve"> </w:t>
      </w:r>
      <w:r w:rsidRPr="00F62339">
        <w:rPr>
          <w:rFonts w:ascii="Arial" w:hAnsi="Arial" w:cs="Arial"/>
          <w:sz w:val="22"/>
        </w:rPr>
        <w:t>guidance</w:t>
      </w:r>
      <w:r w:rsidRPr="00F62339">
        <w:rPr>
          <w:rFonts w:ascii="Arial" w:hAnsi="Arial" w:cs="Arial"/>
          <w:spacing w:val="-8"/>
          <w:sz w:val="22"/>
        </w:rPr>
        <w:t xml:space="preserve"> </w:t>
      </w:r>
      <w:r w:rsidRPr="00F62339">
        <w:rPr>
          <w:rFonts w:ascii="Arial" w:hAnsi="Arial" w:cs="Arial"/>
          <w:sz w:val="22"/>
        </w:rPr>
        <w:t>and</w:t>
      </w:r>
      <w:r w:rsidRPr="00F62339">
        <w:rPr>
          <w:rFonts w:ascii="Arial" w:hAnsi="Arial" w:cs="Arial"/>
          <w:spacing w:val="-5"/>
          <w:sz w:val="22"/>
        </w:rPr>
        <w:t xml:space="preserve"> </w:t>
      </w:r>
      <w:r w:rsidRPr="00F62339">
        <w:rPr>
          <w:rFonts w:ascii="Arial" w:hAnsi="Arial" w:cs="Arial"/>
          <w:sz w:val="22"/>
        </w:rPr>
        <w:t>support</w:t>
      </w:r>
      <w:r w:rsidRPr="00F62339">
        <w:rPr>
          <w:rFonts w:ascii="Arial" w:hAnsi="Arial" w:cs="Arial"/>
          <w:spacing w:val="-7"/>
          <w:sz w:val="22"/>
        </w:rPr>
        <w:t xml:space="preserve"> </w:t>
      </w:r>
      <w:r w:rsidRPr="00F62339">
        <w:rPr>
          <w:rFonts w:ascii="Arial" w:hAnsi="Arial" w:cs="Arial"/>
          <w:sz w:val="22"/>
        </w:rPr>
        <w:t>to</w:t>
      </w:r>
      <w:r w:rsidRPr="00F62339">
        <w:rPr>
          <w:rFonts w:ascii="Arial" w:hAnsi="Arial" w:cs="Arial"/>
          <w:spacing w:val="-3"/>
          <w:sz w:val="22"/>
        </w:rPr>
        <w:t xml:space="preserve"> </w:t>
      </w:r>
      <w:r w:rsidRPr="00F62339">
        <w:rPr>
          <w:rFonts w:ascii="Arial" w:hAnsi="Arial" w:cs="Arial"/>
          <w:sz w:val="22"/>
        </w:rPr>
        <w:t>staff</w:t>
      </w:r>
      <w:r w:rsidRPr="00F62339">
        <w:rPr>
          <w:rFonts w:ascii="Arial" w:hAnsi="Arial" w:cs="Arial"/>
          <w:spacing w:val="-5"/>
          <w:sz w:val="22"/>
        </w:rPr>
        <w:t xml:space="preserve"> </w:t>
      </w:r>
      <w:r w:rsidRPr="00F62339">
        <w:rPr>
          <w:rFonts w:ascii="Arial" w:hAnsi="Arial" w:cs="Arial"/>
          <w:sz w:val="22"/>
        </w:rPr>
        <w:t>on</w:t>
      </w:r>
      <w:r w:rsidRPr="00F62339">
        <w:rPr>
          <w:rFonts w:ascii="Arial" w:hAnsi="Arial" w:cs="Arial"/>
          <w:spacing w:val="-6"/>
          <w:sz w:val="22"/>
        </w:rPr>
        <w:t xml:space="preserve"> </w:t>
      </w:r>
      <w:r>
        <w:rPr>
          <w:rFonts w:ascii="Arial" w:hAnsi="Arial" w:cs="Arial"/>
          <w:spacing w:val="-6"/>
          <w:sz w:val="22"/>
        </w:rPr>
        <w:t xml:space="preserve">numerous contracts for programs, projects, and maintenance of properties.  </w:t>
      </w:r>
      <w:r w:rsidRPr="00F62339">
        <w:rPr>
          <w:rFonts w:ascii="Arial" w:hAnsi="Arial" w:cs="Arial"/>
          <w:sz w:val="22"/>
        </w:rPr>
        <w:t xml:space="preserve">Ensures management of vendor services, particularly for insurance, employee benefits and management of ICLB funds, to determine programs and providers that best meets the needs of ICLB. </w:t>
      </w:r>
    </w:p>
    <w:p w:rsidR="00414CC2" w:rsidRPr="00F62339" w:rsidRDefault="00414CC2" w:rsidP="00662E58">
      <w:pPr>
        <w:pStyle w:val="ListParagraph"/>
        <w:widowControl w:val="0"/>
        <w:numPr>
          <w:ilvl w:val="0"/>
          <w:numId w:val="10"/>
        </w:numPr>
        <w:tabs>
          <w:tab w:val="left" w:pos="270"/>
          <w:tab w:val="left" w:pos="461"/>
        </w:tabs>
        <w:autoSpaceDE w:val="0"/>
        <w:autoSpaceDN w:val="0"/>
        <w:spacing w:after="160" w:line="276" w:lineRule="auto"/>
        <w:ind w:left="-180" w:right="113" w:hanging="450"/>
        <w:rPr>
          <w:rFonts w:ascii="Arial" w:hAnsi="Arial" w:cs="Arial"/>
          <w:sz w:val="22"/>
        </w:rPr>
      </w:pPr>
      <w:r w:rsidRPr="00F62339">
        <w:rPr>
          <w:rFonts w:ascii="Arial" w:hAnsi="Arial" w:cs="Arial"/>
          <w:sz w:val="22"/>
        </w:rPr>
        <w:t>Ensures periodic review of ICLB</w:t>
      </w:r>
      <w:r w:rsidRPr="00F62339">
        <w:rPr>
          <w:rFonts w:ascii="Arial" w:hAnsi="Arial" w:cs="Arial"/>
          <w:spacing w:val="-13"/>
          <w:sz w:val="22"/>
        </w:rPr>
        <w:t xml:space="preserve"> </w:t>
      </w:r>
      <w:r w:rsidRPr="00F62339">
        <w:rPr>
          <w:rFonts w:ascii="Arial" w:hAnsi="Arial" w:cs="Arial"/>
          <w:sz w:val="22"/>
        </w:rPr>
        <w:t>board</w:t>
      </w:r>
      <w:r w:rsidRPr="00F62339">
        <w:rPr>
          <w:rFonts w:ascii="Arial" w:hAnsi="Arial" w:cs="Arial"/>
          <w:spacing w:val="-11"/>
          <w:sz w:val="22"/>
        </w:rPr>
        <w:t xml:space="preserve"> </w:t>
      </w:r>
      <w:r w:rsidRPr="00F62339">
        <w:rPr>
          <w:rFonts w:ascii="Arial" w:hAnsi="Arial" w:cs="Arial"/>
          <w:sz w:val="22"/>
        </w:rPr>
        <w:t>approved</w:t>
      </w:r>
      <w:r w:rsidRPr="00F62339">
        <w:rPr>
          <w:rFonts w:ascii="Arial" w:hAnsi="Arial" w:cs="Arial"/>
          <w:spacing w:val="-10"/>
          <w:sz w:val="22"/>
        </w:rPr>
        <w:t xml:space="preserve"> </w:t>
      </w:r>
      <w:r w:rsidRPr="00F62339">
        <w:rPr>
          <w:rFonts w:ascii="Arial" w:hAnsi="Arial" w:cs="Arial"/>
          <w:sz w:val="22"/>
        </w:rPr>
        <w:t>policies</w:t>
      </w:r>
      <w:r w:rsidRPr="00F62339">
        <w:rPr>
          <w:rFonts w:ascii="Arial" w:hAnsi="Arial" w:cs="Arial"/>
          <w:spacing w:val="-10"/>
          <w:sz w:val="22"/>
        </w:rPr>
        <w:t xml:space="preserve"> </w:t>
      </w:r>
      <w:r w:rsidRPr="00F62339">
        <w:rPr>
          <w:rFonts w:ascii="Arial" w:hAnsi="Arial" w:cs="Arial"/>
          <w:sz w:val="22"/>
        </w:rPr>
        <w:t>and</w:t>
      </w:r>
      <w:r w:rsidRPr="00F62339">
        <w:rPr>
          <w:rFonts w:ascii="Arial" w:hAnsi="Arial" w:cs="Arial"/>
          <w:spacing w:val="-12"/>
          <w:sz w:val="22"/>
        </w:rPr>
        <w:t xml:space="preserve"> </w:t>
      </w:r>
      <w:r w:rsidRPr="00F62339">
        <w:rPr>
          <w:rFonts w:ascii="Arial" w:hAnsi="Arial" w:cs="Arial"/>
          <w:sz w:val="22"/>
        </w:rPr>
        <w:t>makes</w:t>
      </w:r>
      <w:r w:rsidRPr="00F62339">
        <w:rPr>
          <w:rFonts w:ascii="Arial" w:hAnsi="Arial" w:cs="Arial"/>
          <w:spacing w:val="-14"/>
          <w:sz w:val="22"/>
        </w:rPr>
        <w:t xml:space="preserve"> </w:t>
      </w:r>
      <w:r w:rsidRPr="00F62339">
        <w:rPr>
          <w:rFonts w:ascii="Arial" w:hAnsi="Arial" w:cs="Arial"/>
          <w:sz w:val="22"/>
        </w:rPr>
        <w:t>recommendations</w:t>
      </w:r>
      <w:r w:rsidRPr="00F62339">
        <w:rPr>
          <w:rFonts w:ascii="Arial" w:hAnsi="Arial" w:cs="Arial"/>
          <w:spacing w:val="-13"/>
          <w:sz w:val="22"/>
        </w:rPr>
        <w:t xml:space="preserve"> </w:t>
      </w:r>
      <w:r w:rsidRPr="00F62339">
        <w:rPr>
          <w:rFonts w:ascii="Arial" w:hAnsi="Arial" w:cs="Arial"/>
          <w:sz w:val="22"/>
        </w:rPr>
        <w:t>to</w:t>
      </w:r>
      <w:r w:rsidRPr="00F62339">
        <w:rPr>
          <w:rFonts w:ascii="Arial" w:hAnsi="Arial" w:cs="Arial"/>
          <w:spacing w:val="-13"/>
          <w:sz w:val="22"/>
        </w:rPr>
        <w:t xml:space="preserve"> </w:t>
      </w:r>
      <w:r w:rsidRPr="00F62339">
        <w:rPr>
          <w:rFonts w:ascii="Arial" w:hAnsi="Arial" w:cs="Arial"/>
          <w:sz w:val="22"/>
        </w:rPr>
        <w:t>the</w:t>
      </w:r>
      <w:r w:rsidRPr="00F62339">
        <w:rPr>
          <w:rFonts w:ascii="Arial" w:hAnsi="Arial" w:cs="Arial"/>
          <w:spacing w:val="-10"/>
          <w:sz w:val="22"/>
        </w:rPr>
        <w:t xml:space="preserve"> </w:t>
      </w:r>
      <w:r w:rsidRPr="00F62339">
        <w:rPr>
          <w:rFonts w:ascii="Arial" w:hAnsi="Arial" w:cs="Arial"/>
          <w:sz w:val="22"/>
        </w:rPr>
        <w:t>Board,</w:t>
      </w:r>
      <w:r w:rsidRPr="00F62339">
        <w:rPr>
          <w:rFonts w:ascii="Arial" w:hAnsi="Arial" w:cs="Arial"/>
          <w:spacing w:val="-13"/>
          <w:sz w:val="22"/>
        </w:rPr>
        <w:t xml:space="preserve"> </w:t>
      </w:r>
      <w:r w:rsidRPr="00F62339">
        <w:rPr>
          <w:rFonts w:ascii="Arial" w:hAnsi="Arial" w:cs="Arial"/>
          <w:sz w:val="22"/>
        </w:rPr>
        <w:t>as appropriate</w:t>
      </w:r>
      <w:r>
        <w:rPr>
          <w:rFonts w:ascii="Arial" w:hAnsi="Arial" w:cs="Arial"/>
          <w:sz w:val="22"/>
        </w:rPr>
        <w:t>.</w:t>
      </w:r>
    </w:p>
    <w:p w:rsidR="00414CC2" w:rsidRPr="00F62339" w:rsidRDefault="00414CC2" w:rsidP="00662E58">
      <w:pPr>
        <w:pStyle w:val="ListParagraph"/>
        <w:widowControl w:val="0"/>
        <w:numPr>
          <w:ilvl w:val="0"/>
          <w:numId w:val="10"/>
        </w:numPr>
        <w:tabs>
          <w:tab w:val="left" w:pos="270"/>
          <w:tab w:val="left" w:pos="461"/>
        </w:tabs>
        <w:autoSpaceDE w:val="0"/>
        <w:autoSpaceDN w:val="0"/>
        <w:spacing w:after="160" w:line="276" w:lineRule="auto"/>
        <w:ind w:left="-180" w:right="116" w:hanging="450"/>
        <w:rPr>
          <w:rFonts w:ascii="Arial" w:hAnsi="Arial" w:cs="Arial"/>
          <w:sz w:val="22"/>
        </w:rPr>
      </w:pPr>
      <w:r w:rsidRPr="00F62339">
        <w:rPr>
          <w:rFonts w:ascii="Arial" w:hAnsi="Arial" w:cs="Arial"/>
          <w:sz w:val="22"/>
        </w:rPr>
        <w:t xml:space="preserve">Oversees </w:t>
      </w:r>
      <w:r w:rsidR="00174B80">
        <w:rPr>
          <w:rFonts w:ascii="Arial" w:hAnsi="Arial" w:cs="Arial"/>
          <w:sz w:val="22"/>
        </w:rPr>
        <w:t xml:space="preserve">residential, commercial, and </w:t>
      </w:r>
      <w:r w:rsidRPr="00F62339">
        <w:rPr>
          <w:rFonts w:ascii="Arial" w:hAnsi="Arial" w:cs="Arial"/>
          <w:sz w:val="22"/>
        </w:rPr>
        <w:t>larger redevelopment projects, including procurement of professional service providers, construction managers,</w:t>
      </w:r>
      <w:r w:rsidRPr="00F62339">
        <w:rPr>
          <w:rFonts w:ascii="Arial" w:hAnsi="Arial" w:cs="Arial"/>
          <w:spacing w:val="-16"/>
          <w:sz w:val="22"/>
        </w:rPr>
        <w:t xml:space="preserve"> </w:t>
      </w:r>
      <w:r w:rsidRPr="00F62339">
        <w:rPr>
          <w:rFonts w:ascii="Arial" w:hAnsi="Arial" w:cs="Arial"/>
          <w:sz w:val="22"/>
        </w:rPr>
        <w:t>environmental</w:t>
      </w:r>
      <w:r w:rsidRPr="00F62339">
        <w:rPr>
          <w:rFonts w:ascii="Arial" w:hAnsi="Arial" w:cs="Arial"/>
          <w:spacing w:val="-16"/>
          <w:sz w:val="22"/>
        </w:rPr>
        <w:t xml:space="preserve"> </w:t>
      </w:r>
      <w:r w:rsidRPr="00F62339">
        <w:rPr>
          <w:rFonts w:ascii="Arial" w:hAnsi="Arial" w:cs="Arial"/>
          <w:sz w:val="22"/>
        </w:rPr>
        <w:t>services</w:t>
      </w:r>
      <w:r w:rsidRPr="00F62339">
        <w:rPr>
          <w:rFonts w:ascii="Arial" w:hAnsi="Arial" w:cs="Arial"/>
          <w:spacing w:val="-15"/>
          <w:sz w:val="22"/>
        </w:rPr>
        <w:t xml:space="preserve"> </w:t>
      </w:r>
      <w:r w:rsidRPr="00F62339">
        <w:rPr>
          <w:rFonts w:ascii="Arial" w:hAnsi="Arial" w:cs="Arial"/>
          <w:sz w:val="22"/>
        </w:rPr>
        <w:t>providers</w:t>
      </w:r>
      <w:r w:rsidR="00174B80">
        <w:rPr>
          <w:rFonts w:ascii="Arial" w:hAnsi="Arial" w:cs="Arial"/>
          <w:sz w:val="22"/>
        </w:rPr>
        <w:t>,</w:t>
      </w:r>
      <w:r w:rsidRPr="00F62339">
        <w:rPr>
          <w:rFonts w:ascii="Arial" w:hAnsi="Arial" w:cs="Arial"/>
          <w:spacing w:val="-16"/>
          <w:sz w:val="22"/>
        </w:rPr>
        <w:t xml:space="preserve"> </w:t>
      </w:r>
      <w:r w:rsidRPr="00F62339">
        <w:rPr>
          <w:rFonts w:ascii="Arial" w:hAnsi="Arial" w:cs="Arial"/>
          <w:sz w:val="22"/>
        </w:rPr>
        <w:t>and</w:t>
      </w:r>
      <w:r w:rsidRPr="00F62339">
        <w:rPr>
          <w:rFonts w:ascii="Arial" w:hAnsi="Arial" w:cs="Arial"/>
          <w:spacing w:val="-15"/>
          <w:sz w:val="22"/>
        </w:rPr>
        <w:t xml:space="preserve"> </w:t>
      </w:r>
      <w:r w:rsidRPr="00F62339">
        <w:rPr>
          <w:rFonts w:ascii="Arial" w:hAnsi="Arial" w:cs="Arial"/>
          <w:sz w:val="22"/>
        </w:rPr>
        <w:t>coordination</w:t>
      </w:r>
      <w:r w:rsidRPr="00F62339">
        <w:rPr>
          <w:rFonts w:ascii="Arial" w:hAnsi="Arial" w:cs="Arial"/>
          <w:spacing w:val="-17"/>
          <w:sz w:val="22"/>
        </w:rPr>
        <w:t xml:space="preserve"> </w:t>
      </w:r>
      <w:r w:rsidRPr="00F62339">
        <w:rPr>
          <w:rFonts w:ascii="Arial" w:hAnsi="Arial" w:cs="Arial"/>
          <w:sz w:val="22"/>
        </w:rPr>
        <w:t>and</w:t>
      </w:r>
      <w:r w:rsidRPr="00F62339">
        <w:rPr>
          <w:rFonts w:ascii="Arial" w:hAnsi="Arial" w:cs="Arial"/>
          <w:spacing w:val="-15"/>
          <w:sz w:val="22"/>
        </w:rPr>
        <w:t xml:space="preserve"> </w:t>
      </w:r>
      <w:r w:rsidRPr="00F62339">
        <w:rPr>
          <w:rFonts w:ascii="Arial" w:hAnsi="Arial" w:cs="Arial"/>
          <w:sz w:val="22"/>
        </w:rPr>
        <w:t>involvement of legal</w:t>
      </w:r>
      <w:r w:rsidRPr="00F62339">
        <w:rPr>
          <w:rFonts w:ascii="Arial" w:hAnsi="Arial" w:cs="Arial"/>
          <w:spacing w:val="-1"/>
          <w:sz w:val="22"/>
        </w:rPr>
        <w:t xml:space="preserve"> </w:t>
      </w:r>
      <w:r w:rsidRPr="00F62339">
        <w:rPr>
          <w:rFonts w:ascii="Arial" w:hAnsi="Arial" w:cs="Arial"/>
          <w:sz w:val="22"/>
        </w:rPr>
        <w:t>counsel.</w:t>
      </w:r>
    </w:p>
    <w:p w:rsidR="00F62339" w:rsidRPr="00F62339" w:rsidRDefault="00F62339" w:rsidP="00662E58">
      <w:pPr>
        <w:pStyle w:val="ListParagraph"/>
        <w:widowControl w:val="0"/>
        <w:numPr>
          <w:ilvl w:val="0"/>
          <w:numId w:val="10"/>
        </w:numPr>
        <w:tabs>
          <w:tab w:val="left" w:pos="270"/>
        </w:tabs>
        <w:autoSpaceDE w:val="0"/>
        <w:autoSpaceDN w:val="0"/>
        <w:spacing w:after="160" w:line="276" w:lineRule="auto"/>
        <w:ind w:left="-180" w:right="205" w:hanging="450"/>
        <w:rPr>
          <w:rFonts w:ascii="Arial" w:hAnsi="Arial" w:cs="Arial"/>
          <w:sz w:val="22"/>
        </w:rPr>
      </w:pPr>
      <w:r w:rsidRPr="00F62339">
        <w:rPr>
          <w:rFonts w:ascii="Arial" w:hAnsi="Arial" w:cs="Arial"/>
          <w:sz w:val="22"/>
        </w:rPr>
        <w:t>Provides planning assistance and guidance for properties use such as zoning ordinances and land use plans.</w:t>
      </w:r>
    </w:p>
    <w:p w:rsidR="00F62339" w:rsidRPr="00F62339" w:rsidRDefault="00F62339" w:rsidP="00662E58">
      <w:pPr>
        <w:pStyle w:val="ListParagraph"/>
        <w:widowControl w:val="0"/>
        <w:numPr>
          <w:ilvl w:val="0"/>
          <w:numId w:val="10"/>
        </w:numPr>
        <w:tabs>
          <w:tab w:val="left" w:pos="270"/>
        </w:tabs>
        <w:autoSpaceDE w:val="0"/>
        <w:autoSpaceDN w:val="0"/>
        <w:spacing w:after="160" w:line="276" w:lineRule="auto"/>
        <w:ind w:left="-180" w:right="203" w:hanging="450"/>
        <w:rPr>
          <w:rFonts w:ascii="Arial" w:hAnsi="Arial" w:cs="Arial"/>
          <w:sz w:val="22"/>
        </w:rPr>
      </w:pPr>
      <w:r w:rsidRPr="00F62339">
        <w:rPr>
          <w:rFonts w:ascii="Arial" w:hAnsi="Arial" w:cs="Arial"/>
          <w:sz w:val="22"/>
        </w:rPr>
        <w:t>Promotes best practices in the planning and design of properties including energy efficiency as well as “green” land and construction</w:t>
      </w:r>
      <w:r w:rsidRPr="00F62339">
        <w:rPr>
          <w:rFonts w:ascii="Arial" w:hAnsi="Arial" w:cs="Arial"/>
          <w:spacing w:val="-1"/>
          <w:sz w:val="22"/>
        </w:rPr>
        <w:t xml:space="preserve"> </w:t>
      </w:r>
      <w:r w:rsidRPr="00F62339">
        <w:rPr>
          <w:rFonts w:ascii="Arial" w:hAnsi="Arial" w:cs="Arial"/>
          <w:sz w:val="22"/>
        </w:rPr>
        <w:t>standards.</w:t>
      </w:r>
    </w:p>
    <w:p w:rsidR="00F62339" w:rsidRPr="00F62339" w:rsidRDefault="00F62339" w:rsidP="00662E58">
      <w:pPr>
        <w:pStyle w:val="ListParagraph"/>
        <w:widowControl w:val="0"/>
        <w:numPr>
          <w:ilvl w:val="0"/>
          <w:numId w:val="10"/>
        </w:numPr>
        <w:tabs>
          <w:tab w:val="left" w:pos="270"/>
        </w:tabs>
        <w:autoSpaceDE w:val="0"/>
        <w:autoSpaceDN w:val="0"/>
        <w:spacing w:after="160" w:line="276" w:lineRule="auto"/>
        <w:ind w:left="-180" w:right="203" w:hanging="450"/>
        <w:rPr>
          <w:rFonts w:ascii="Arial" w:hAnsi="Arial" w:cs="Arial"/>
          <w:sz w:val="22"/>
        </w:rPr>
      </w:pPr>
      <w:r w:rsidRPr="00F62339">
        <w:rPr>
          <w:rFonts w:ascii="Arial" w:hAnsi="Arial" w:cs="Arial"/>
          <w:sz w:val="22"/>
        </w:rPr>
        <w:t>Directs economic development opportunities in an effort to link equitable housing opportunities and community development</w:t>
      </w:r>
      <w:r w:rsidRPr="00F62339">
        <w:rPr>
          <w:rFonts w:ascii="Arial" w:hAnsi="Arial" w:cs="Arial"/>
          <w:spacing w:val="-3"/>
          <w:sz w:val="22"/>
        </w:rPr>
        <w:t xml:space="preserve"> </w:t>
      </w:r>
      <w:r w:rsidRPr="00F62339">
        <w:rPr>
          <w:rFonts w:ascii="Arial" w:hAnsi="Arial" w:cs="Arial"/>
          <w:sz w:val="22"/>
        </w:rPr>
        <w:t>goals.</w:t>
      </w:r>
    </w:p>
    <w:p w:rsidR="00F62339" w:rsidRPr="00F62339" w:rsidRDefault="00F62339" w:rsidP="00662E58">
      <w:pPr>
        <w:pStyle w:val="ListParagraph"/>
        <w:widowControl w:val="0"/>
        <w:numPr>
          <w:ilvl w:val="0"/>
          <w:numId w:val="10"/>
        </w:numPr>
        <w:tabs>
          <w:tab w:val="left" w:pos="270"/>
        </w:tabs>
        <w:autoSpaceDE w:val="0"/>
        <w:autoSpaceDN w:val="0"/>
        <w:spacing w:after="160" w:line="276" w:lineRule="auto"/>
        <w:ind w:left="-180" w:right="202" w:hanging="450"/>
        <w:rPr>
          <w:rFonts w:ascii="Arial" w:hAnsi="Arial" w:cs="Arial"/>
          <w:sz w:val="22"/>
        </w:rPr>
      </w:pPr>
      <w:r w:rsidRPr="00F62339">
        <w:rPr>
          <w:rFonts w:ascii="Arial" w:hAnsi="Arial" w:cs="Arial"/>
          <w:sz w:val="22"/>
        </w:rPr>
        <w:t>In conjunction with the Ingham County Treasurer</w:t>
      </w:r>
      <w:r w:rsidR="00013B4E">
        <w:rPr>
          <w:rFonts w:ascii="Arial" w:hAnsi="Arial" w:cs="Arial"/>
          <w:sz w:val="22"/>
        </w:rPr>
        <w:t>,</w:t>
      </w:r>
      <w:r w:rsidRPr="00F62339">
        <w:rPr>
          <w:rFonts w:ascii="Arial" w:hAnsi="Arial" w:cs="Arial"/>
          <w:sz w:val="22"/>
        </w:rPr>
        <w:t xml:space="preserve"> coordinates and performs media relations activities. Formulates and implements a comprehensive communication strategy regarding Land Bank activities. Educates the public about the Land Bank’s opportunities and</w:t>
      </w:r>
      <w:r w:rsidRPr="00F62339">
        <w:rPr>
          <w:rFonts w:ascii="Arial" w:hAnsi="Arial" w:cs="Arial"/>
          <w:spacing w:val="-6"/>
          <w:sz w:val="22"/>
        </w:rPr>
        <w:t xml:space="preserve"> </w:t>
      </w:r>
      <w:r w:rsidRPr="00F62339">
        <w:rPr>
          <w:rFonts w:ascii="Arial" w:hAnsi="Arial" w:cs="Arial"/>
          <w:sz w:val="22"/>
        </w:rPr>
        <w:t>activities.</w:t>
      </w:r>
    </w:p>
    <w:p w:rsidR="00F62339" w:rsidRDefault="00F62339" w:rsidP="00662E58">
      <w:pPr>
        <w:pStyle w:val="ListParagraph"/>
        <w:widowControl w:val="0"/>
        <w:numPr>
          <w:ilvl w:val="0"/>
          <w:numId w:val="10"/>
        </w:numPr>
        <w:tabs>
          <w:tab w:val="left" w:pos="270"/>
        </w:tabs>
        <w:autoSpaceDE w:val="0"/>
        <w:autoSpaceDN w:val="0"/>
        <w:spacing w:after="160" w:line="276" w:lineRule="auto"/>
        <w:ind w:left="-180" w:right="207" w:hanging="450"/>
        <w:rPr>
          <w:rFonts w:ascii="Arial" w:hAnsi="Arial" w:cs="Arial"/>
          <w:sz w:val="22"/>
        </w:rPr>
      </w:pPr>
      <w:r w:rsidRPr="00F62339">
        <w:rPr>
          <w:rFonts w:ascii="Arial" w:hAnsi="Arial" w:cs="Arial"/>
          <w:sz w:val="22"/>
        </w:rPr>
        <w:t>Represents the Land Bank at various internal and external meetings. Acts as liaison for committees at the neighborhood, community and regional level. Ensures the integrity and effectiveness of the Land Bank information as it is presented to intentionally diverse internal and external</w:t>
      </w:r>
      <w:r w:rsidRPr="00F62339">
        <w:rPr>
          <w:rFonts w:ascii="Arial" w:hAnsi="Arial" w:cs="Arial"/>
          <w:spacing w:val="-18"/>
          <w:sz w:val="22"/>
        </w:rPr>
        <w:t xml:space="preserve"> </w:t>
      </w:r>
      <w:r w:rsidRPr="00F62339">
        <w:rPr>
          <w:rFonts w:ascii="Arial" w:hAnsi="Arial" w:cs="Arial"/>
          <w:sz w:val="22"/>
        </w:rPr>
        <w:t>audiences</w:t>
      </w:r>
      <w:r w:rsidR="00BE42C2">
        <w:rPr>
          <w:rFonts w:ascii="Arial" w:hAnsi="Arial" w:cs="Arial"/>
          <w:sz w:val="22"/>
        </w:rPr>
        <w:t>, including the Michigan Land Bank Assoc</w:t>
      </w:r>
      <w:r w:rsidR="00414CC2">
        <w:rPr>
          <w:rFonts w:ascii="Arial" w:hAnsi="Arial" w:cs="Arial"/>
          <w:sz w:val="22"/>
        </w:rPr>
        <w:t>i</w:t>
      </w:r>
      <w:r w:rsidR="00BE42C2">
        <w:rPr>
          <w:rFonts w:ascii="Arial" w:hAnsi="Arial" w:cs="Arial"/>
          <w:sz w:val="22"/>
        </w:rPr>
        <w:t>ation.</w:t>
      </w:r>
    </w:p>
    <w:p w:rsidR="00662E58" w:rsidRPr="00662E58" w:rsidRDefault="00662E58" w:rsidP="00662E58">
      <w:pPr>
        <w:pStyle w:val="ListParagraph"/>
        <w:widowControl w:val="0"/>
        <w:tabs>
          <w:tab w:val="left" w:pos="270"/>
        </w:tabs>
        <w:autoSpaceDE w:val="0"/>
        <w:autoSpaceDN w:val="0"/>
        <w:spacing w:after="160" w:line="276" w:lineRule="auto"/>
        <w:ind w:left="-180" w:right="207"/>
        <w:rPr>
          <w:rFonts w:ascii="Arial" w:hAnsi="Arial" w:cs="Arial"/>
          <w:sz w:val="4"/>
        </w:rPr>
      </w:pPr>
    </w:p>
    <w:p w:rsidR="005C61F5" w:rsidRPr="00F62339" w:rsidRDefault="005C61F5" w:rsidP="005C61F5">
      <w:pPr>
        <w:pStyle w:val="Heading2"/>
        <w:ind w:left="-630"/>
        <w:rPr>
          <w:rFonts w:ascii="Arial" w:hAnsi="Arial" w:cs="Arial"/>
        </w:rPr>
      </w:pPr>
      <w:r>
        <w:rPr>
          <w:rFonts w:ascii="Arial" w:hAnsi="Arial" w:cs="Arial"/>
        </w:rPr>
        <w:t>Minimum Applicant Requirements</w:t>
      </w:r>
    </w:p>
    <w:p w:rsidR="0083055B" w:rsidRPr="0083055B" w:rsidRDefault="00B31BE2" w:rsidP="00662E58">
      <w:pPr>
        <w:tabs>
          <w:tab w:val="left" w:pos="-5940"/>
          <w:tab w:val="left" w:pos="-450"/>
        </w:tabs>
        <w:spacing w:line="276" w:lineRule="auto"/>
        <w:ind w:left="-630"/>
        <w:rPr>
          <w:rFonts w:ascii="Arial" w:hAnsi="Arial" w:cs="Arial"/>
          <w:color w:val="262626"/>
        </w:rPr>
      </w:pPr>
      <w:r>
        <w:rPr>
          <w:rFonts w:ascii="Arial" w:hAnsi="Arial" w:cs="Arial"/>
          <w:color w:val="262626"/>
        </w:rPr>
        <w:t xml:space="preserve">Bachelor Degree </w:t>
      </w:r>
      <w:r w:rsidR="00851E02">
        <w:rPr>
          <w:rFonts w:ascii="Arial" w:hAnsi="Arial" w:cs="Arial"/>
          <w:color w:val="262626"/>
        </w:rPr>
        <w:t>or 5-7</w:t>
      </w:r>
      <w:r w:rsidR="00C42CD4" w:rsidRPr="001774CB">
        <w:rPr>
          <w:rFonts w:ascii="Arial" w:hAnsi="Arial" w:cs="Arial"/>
          <w:color w:val="262626"/>
        </w:rPr>
        <w:t xml:space="preserve"> years of relevant experience.  </w:t>
      </w:r>
      <w:r w:rsidR="004D0D09">
        <w:rPr>
          <w:rFonts w:ascii="Arial" w:hAnsi="Arial" w:cs="Arial"/>
          <w:color w:val="262626"/>
        </w:rPr>
        <w:t>Equivalent combination of education and progressively</w:t>
      </w:r>
      <w:r w:rsidR="009F5E15">
        <w:rPr>
          <w:rFonts w:ascii="Arial" w:hAnsi="Arial" w:cs="Arial"/>
          <w:color w:val="262626"/>
        </w:rPr>
        <w:t>-</w:t>
      </w:r>
      <w:r w:rsidR="004D0D09">
        <w:rPr>
          <w:rFonts w:ascii="Arial" w:hAnsi="Arial" w:cs="Arial"/>
          <w:color w:val="262626"/>
        </w:rPr>
        <w:t xml:space="preserve">responsible related experience will be considered.  </w:t>
      </w:r>
      <w:r w:rsidR="00C42CD4" w:rsidRPr="001774CB">
        <w:rPr>
          <w:rFonts w:ascii="Arial" w:hAnsi="Arial" w:cs="Arial"/>
          <w:color w:val="262626"/>
        </w:rPr>
        <w:t xml:space="preserve">Knowledge of and experience in </w:t>
      </w:r>
      <w:r w:rsidR="00177C3C">
        <w:rPr>
          <w:rFonts w:ascii="Arial" w:hAnsi="Arial" w:cs="Arial"/>
          <w:color w:val="262626"/>
        </w:rPr>
        <w:t xml:space="preserve">an </w:t>
      </w:r>
      <w:r w:rsidR="00C42CD4" w:rsidRPr="001774CB">
        <w:rPr>
          <w:rFonts w:ascii="Arial" w:hAnsi="Arial" w:cs="Arial"/>
          <w:color w:val="262626"/>
        </w:rPr>
        <w:t>administrative capacity, property management, marketing, construction</w:t>
      </w:r>
      <w:r w:rsidR="00EF58B5" w:rsidRPr="001774CB">
        <w:rPr>
          <w:rFonts w:ascii="Arial" w:hAnsi="Arial" w:cs="Arial"/>
          <w:color w:val="262626"/>
        </w:rPr>
        <w:t>, and grant management</w:t>
      </w:r>
      <w:r w:rsidR="00C42CD4" w:rsidRPr="001774CB">
        <w:rPr>
          <w:rFonts w:ascii="Arial" w:hAnsi="Arial" w:cs="Arial"/>
          <w:color w:val="262626"/>
        </w:rPr>
        <w:t xml:space="preserve">.  </w:t>
      </w:r>
      <w:r>
        <w:rPr>
          <w:rFonts w:ascii="Arial" w:hAnsi="Arial" w:cs="Arial"/>
          <w:color w:val="262626"/>
        </w:rPr>
        <w:t xml:space="preserve">Preferred knowledge in governmental work.  </w:t>
      </w:r>
      <w:r w:rsidR="00C42CD4" w:rsidRPr="001774CB">
        <w:rPr>
          <w:rFonts w:ascii="Arial" w:hAnsi="Arial" w:cs="Arial"/>
          <w:color w:val="262626"/>
        </w:rPr>
        <w:t>Proficient in Microsoft Office Suite, familiarity with a variety of internet-based platforms</w:t>
      </w:r>
      <w:r>
        <w:rPr>
          <w:rFonts w:ascii="Arial" w:hAnsi="Arial" w:cs="Arial"/>
          <w:color w:val="262626"/>
        </w:rPr>
        <w:t xml:space="preserve"> such as BS&amp;A</w:t>
      </w:r>
      <w:r w:rsidR="00C42CD4" w:rsidRPr="001774CB">
        <w:rPr>
          <w:rFonts w:ascii="Arial" w:hAnsi="Arial" w:cs="Arial"/>
          <w:color w:val="262626"/>
        </w:rPr>
        <w:t xml:space="preserve">.  Highly organized and have the ability to manage multiple tasks and meet deadlines.  Excellent teamwork, flexible, interpersonal skills, </w:t>
      </w:r>
      <w:r w:rsidR="009F5E15">
        <w:rPr>
          <w:rFonts w:ascii="Arial" w:hAnsi="Arial" w:cs="Arial"/>
          <w:color w:val="262626"/>
        </w:rPr>
        <w:t xml:space="preserve">community-oriented, </w:t>
      </w:r>
      <w:r w:rsidR="00C42CD4" w:rsidRPr="001774CB">
        <w:rPr>
          <w:rFonts w:ascii="Arial" w:hAnsi="Arial" w:cs="Arial"/>
          <w:color w:val="262626"/>
        </w:rPr>
        <w:t>with good writing and communication ability.</w:t>
      </w:r>
    </w:p>
    <w:sectPr w:rsidR="0083055B" w:rsidRPr="0083055B" w:rsidSect="00662E58">
      <w:headerReference w:type="default" r:id="rId9"/>
      <w:footerReference w:type="default" r:id="rId10"/>
      <w:pgSz w:w="12240" w:h="15840"/>
      <w:pgMar w:top="1260" w:right="810" w:bottom="810" w:left="1440" w:header="540" w:footer="346"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10E0A" w:rsidRDefault="00010E0A" w:rsidP="00C26897">
      <w:pPr>
        <w:spacing w:after="0" w:line="240" w:lineRule="auto"/>
      </w:pPr>
      <w:r>
        <w:separator/>
      </w:r>
    </w:p>
  </w:endnote>
  <w:endnote w:type="continuationSeparator" w:id="0">
    <w:p w:rsidR="00010E0A" w:rsidRDefault="00010E0A" w:rsidP="00C268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Klinic Slab Bold">
    <w:altName w:val="Times New Roman"/>
    <w:panose1 w:val="00000000000000000000"/>
    <w:charset w:val="00"/>
    <w:family w:val="modern"/>
    <w:notTrueType/>
    <w:pitch w:val="variable"/>
    <w:sig w:usb0="8000002F" w:usb1="5000004A" w:usb2="00000000" w:usb3="00000000" w:csb0="00000093" w:csb1="00000000"/>
  </w:font>
  <w:font w:name="Klinic Slab Medium">
    <w:altName w:val="Arial"/>
    <w:panose1 w:val="00000000000000000000"/>
    <w:charset w:val="00"/>
    <w:family w:val="modern"/>
    <w:notTrueType/>
    <w:pitch w:val="variable"/>
    <w:sig w:usb0="8000002F" w:usb1="5000004A"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3055B" w:rsidRPr="0083055B" w:rsidRDefault="00EA246E" w:rsidP="0083055B">
    <w:pPr>
      <w:tabs>
        <w:tab w:val="left" w:pos="-5940"/>
        <w:tab w:val="left" w:pos="0"/>
      </w:tabs>
      <w:spacing w:after="0" w:line="240" w:lineRule="auto"/>
      <w:ind w:right="446"/>
      <w:jc w:val="right"/>
      <w:rPr>
        <w:rFonts w:ascii="Arial" w:hAnsi="Arial" w:cs="Arial"/>
        <w:color w:val="262626"/>
        <w:sz w:val="16"/>
      </w:rPr>
    </w:pPr>
    <w:r w:rsidRPr="00577A05">
      <w:rPr>
        <w:noProof/>
      </w:rPr>
      <w:drawing>
        <wp:anchor distT="0" distB="0" distL="114300" distR="114300" simplePos="0" relativeHeight="251658240" behindDoc="0" locked="0" layoutInCell="1" allowOverlap="1" wp14:anchorId="747F2C60" wp14:editId="1A4A37B6">
          <wp:simplePos x="0" y="0"/>
          <wp:positionH relativeFrom="column">
            <wp:posOffset>-85905</wp:posOffset>
          </wp:positionH>
          <wp:positionV relativeFrom="page">
            <wp:posOffset>9625378</wp:posOffset>
          </wp:positionV>
          <wp:extent cx="333375" cy="276225"/>
          <wp:effectExtent l="0" t="0" r="9525" b="9525"/>
          <wp:wrapSquare wrapText="bothSides"/>
          <wp:docPr id="47" name="Picture 47" descr="fair_housing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air_housing_logo"/>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333375" cy="276225"/>
                  </a:xfrm>
                  <a:prstGeom prst="rect">
                    <a:avLst/>
                  </a:prstGeom>
                  <a:noFill/>
                  <a:ln>
                    <a:noFill/>
                  </a:ln>
                </pic:spPr>
              </pic:pic>
            </a:graphicData>
          </a:graphic>
        </wp:anchor>
      </w:drawing>
    </w:r>
    <w:r w:rsidR="00FD5886">
      <w:rPr>
        <w:rFonts w:ascii="Arial" w:hAnsi="Arial" w:cs="Arial"/>
        <w:sz w:val="20"/>
        <w:szCs w:val="20"/>
      </w:rPr>
      <w:tab/>
    </w:r>
    <w:r w:rsidR="0083055B" w:rsidRPr="00460617">
      <w:rPr>
        <w:rFonts w:ascii="Arial" w:hAnsi="Arial" w:cs="Arial"/>
        <w:color w:val="262626"/>
        <w:sz w:val="16"/>
      </w:rPr>
      <w:t xml:space="preserve">Position Grade:  </w:t>
    </w:r>
    <w:r w:rsidR="0083055B">
      <w:rPr>
        <w:rFonts w:ascii="Arial" w:hAnsi="Arial" w:cs="Arial"/>
        <w:color w:val="262626"/>
        <w:sz w:val="16"/>
      </w:rPr>
      <w:t>MC14</w:t>
    </w:r>
  </w:p>
  <w:p w:rsidR="00676214" w:rsidRPr="00EA246E" w:rsidRDefault="00F62339" w:rsidP="0083055B">
    <w:pPr>
      <w:spacing w:after="0" w:line="240" w:lineRule="auto"/>
      <w:ind w:right="450"/>
      <w:jc w:val="right"/>
      <w:rPr>
        <w:rFonts w:ascii="Arial" w:hAnsi="Arial" w:cs="Arial"/>
        <w:sz w:val="20"/>
        <w:szCs w:val="20"/>
      </w:rPr>
    </w:pPr>
    <w:r>
      <w:rPr>
        <w:rFonts w:ascii="Arial" w:hAnsi="Arial" w:cs="Arial"/>
        <w:sz w:val="16"/>
        <w:szCs w:val="20"/>
      </w:rPr>
      <w:t>Sept</w:t>
    </w:r>
    <w:r w:rsidR="00961A10" w:rsidRPr="00961A10">
      <w:rPr>
        <w:rFonts w:ascii="Arial" w:hAnsi="Arial" w:cs="Arial"/>
        <w:sz w:val="16"/>
        <w:szCs w:val="20"/>
      </w:rPr>
      <w:t xml:space="preserve">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10E0A" w:rsidRDefault="00010E0A" w:rsidP="00C26897">
      <w:pPr>
        <w:spacing w:after="0" w:line="240" w:lineRule="auto"/>
      </w:pPr>
      <w:r>
        <w:separator/>
      </w:r>
    </w:p>
  </w:footnote>
  <w:footnote w:type="continuationSeparator" w:id="0">
    <w:p w:rsidR="00010E0A" w:rsidRDefault="00010E0A" w:rsidP="00C2689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F4FD0" w:rsidRPr="00AD2D26" w:rsidRDefault="005F4FD0" w:rsidP="00AD2D26">
    <w:pPr>
      <w:tabs>
        <w:tab w:val="right" w:pos="9360"/>
      </w:tabs>
      <w:jc w:val="right"/>
      <w:rPr>
        <w:rFonts w:ascii="Arial" w:hAnsi="Arial" w:cs="Arial"/>
        <w:sz w:val="20"/>
        <w:szCs w:val="20"/>
      </w:rPr>
    </w:pPr>
  </w:p>
  <w:p w:rsidR="00C26897" w:rsidRPr="00590027" w:rsidRDefault="00C26897">
    <w:pPr>
      <w:rPr>
        <w:rFonts w:cstheme="minorHAnsi"/>
        <w:sz w:val="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18376B"/>
    <w:multiLevelType w:val="hybridMultilevel"/>
    <w:tmpl w:val="9530EA5E"/>
    <w:lvl w:ilvl="0" w:tplc="AE6ABB3A">
      <w:start w:val="1"/>
      <w:numFmt w:val="bullet"/>
      <w:lvlText w:val=""/>
      <w:lvlJc w:val="left"/>
      <w:pPr>
        <w:ind w:left="720" w:hanging="360"/>
      </w:pPr>
      <w:rPr>
        <w:rFonts w:ascii="Wingdings" w:hAnsi="Wingdings" w:hint="default"/>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D586D96"/>
    <w:multiLevelType w:val="hybridMultilevel"/>
    <w:tmpl w:val="B8CE59B6"/>
    <w:lvl w:ilvl="0" w:tplc="04090015">
      <w:start w:val="1"/>
      <w:numFmt w:val="upperLetter"/>
      <w:lvlText w:val="%1."/>
      <w:lvlJc w:val="left"/>
      <w:pPr>
        <w:ind w:left="360" w:hanging="360"/>
      </w:pPr>
      <w:rPr>
        <w:b w:val="0"/>
        <w:i w:val="0"/>
        <w:sz w:val="22"/>
      </w:rPr>
    </w:lvl>
    <w:lvl w:ilvl="1" w:tplc="E4727422">
      <w:start w:val="1"/>
      <w:numFmt w:val="lowerLetter"/>
      <w:lvlText w:val="%2."/>
      <w:lvlJc w:val="left"/>
      <w:pPr>
        <w:ind w:left="1080" w:hanging="360"/>
      </w:pPr>
      <w:rPr>
        <w:rFonts w:hint="default"/>
      </w:r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254E55CF"/>
    <w:multiLevelType w:val="hybridMultilevel"/>
    <w:tmpl w:val="BCB061EA"/>
    <w:lvl w:ilvl="0" w:tplc="876A9474">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7B03357"/>
    <w:multiLevelType w:val="hybridMultilevel"/>
    <w:tmpl w:val="9CE460FA"/>
    <w:lvl w:ilvl="0" w:tplc="E3D2A3FE">
      <w:start w:val="1"/>
      <w:numFmt w:val="decimal"/>
      <w:lvlText w:val="%1."/>
      <w:lvlJc w:val="left"/>
      <w:pPr>
        <w:ind w:left="600" w:hanging="360"/>
        <w:jc w:val="left"/>
      </w:pPr>
      <w:rPr>
        <w:rFonts w:ascii="Segoe UI" w:eastAsia="Segoe UI" w:hAnsi="Segoe UI" w:cs="Segoe UI" w:hint="default"/>
        <w:w w:val="99"/>
        <w:sz w:val="20"/>
        <w:szCs w:val="20"/>
        <w:lang w:val="en-US" w:eastAsia="en-US" w:bidi="en-US"/>
      </w:rPr>
    </w:lvl>
    <w:lvl w:ilvl="1" w:tplc="E84E9DF2">
      <w:numFmt w:val="bullet"/>
      <w:lvlText w:val="•"/>
      <w:lvlJc w:val="left"/>
      <w:pPr>
        <w:ind w:left="1520" w:hanging="360"/>
      </w:pPr>
      <w:rPr>
        <w:rFonts w:hint="default"/>
        <w:lang w:val="en-US" w:eastAsia="en-US" w:bidi="en-US"/>
      </w:rPr>
    </w:lvl>
    <w:lvl w:ilvl="2" w:tplc="C88E75B2">
      <w:numFmt w:val="bullet"/>
      <w:lvlText w:val="•"/>
      <w:lvlJc w:val="left"/>
      <w:pPr>
        <w:ind w:left="2440" w:hanging="360"/>
      </w:pPr>
      <w:rPr>
        <w:rFonts w:hint="default"/>
        <w:lang w:val="en-US" w:eastAsia="en-US" w:bidi="en-US"/>
      </w:rPr>
    </w:lvl>
    <w:lvl w:ilvl="3" w:tplc="9BAA505A">
      <w:numFmt w:val="bullet"/>
      <w:lvlText w:val="•"/>
      <w:lvlJc w:val="left"/>
      <w:pPr>
        <w:ind w:left="3360" w:hanging="360"/>
      </w:pPr>
      <w:rPr>
        <w:rFonts w:hint="default"/>
        <w:lang w:val="en-US" w:eastAsia="en-US" w:bidi="en-US"/>
      </w:rPr>
    </w:lvl>
    <w:lvl w:ilvl="4" w:tplc="120EF3DC">
      <w:numFmt w:val="bullet"/>
      <w:lvlText w:val="•"/>
      <w:lvlJc w:val="left"/>
      <w:pPr>
        <w:ind w:left="4280" w:hanging="360"/>
      </w:pPr>
      <w:rPr>
        <w:rFonts w:hint="default"/>
        <w:lang w:val="en-US" w:eastAsia="en-US" w:bidi="en-US"/>
      </w:rPr>
    </w:lvl>
    <w:lvl w:ilvl="5" w:tplc="D80244B6">
      <w:numFmt w:val="bullet"/>
      <w:lvlText w:val="•"/>
      <w:lvlJc w:val="left"/>
      <w:pPr>
        <w:ind w:left="5200" w:hanging="360"/>
      </w:pPr>
      <w:rPr>
        <w:rFonts w:hint="default"/>
        <w:lang w:val="en-US" w:eastAsia="en-US" w:bidi="en-US"/>
      </w:rPr>
    </w:lvl>
    <w:lvl w:ilvl="6" w:tplc="70B0A030">
      <w:numFmt w:val="bullet"/>
      <w:lvlText w:val="•"/>
      <w:lvlJc w:val="left"/>
      <w:pPr>
        <w:ind w:left="6120" w:hanging="360"/>
      </w:pPr>
      <w:rPr>
        <w:rFonts w:hint="default"/>
        <w:lang w:val="en-US" w:eastAsia="en-US" w:bidi="en-US"/>
      </w:rPr>
    </w:lvl>
    <w:lvl w:ilvl="7" w:tplc="CE3A3ACE">
      <w:numFmt w:val="bullet"/>
      <w:lvlText w:val="•"/>
      <w:lvlJc w:val="left"/>
      <w:pPr>
        <w:ind w:left="7040" w:hanging="360"/>
      </w:pPr>
      <w:rPr>
        <w:rFonts w:hint="default"/>
        <w:lang w:val="en-US" w:eastAsia="en-US" w:bidi="en-US"/>
      </w:rPr>
    </w:lvl>
    <w:lvl w:ilvl="8" w:tplc="72325CBA">
      <w:numFmt w:val="bullet"/>
      <w:lvlText w:val="•"/>
      <w:lvlJc w:val="left"/>
      <w:pPr>
        <w:ind w:left="7960" w:hanging="360"/>
      </w:pPr>
      <w:rPr>
        <w:rFonts w:hint="default"/>
        <w:lang w:val="en-US" w:eastAsia="en-US" w:bidi="en-US"/>
      </w:rPr>
    </w:lvl>
  </w:abstractNum>
  <w:abstractNum w:abstractNumId="4" w15:restartNumberingAfterBreak="0">
    <w:nsid w:val="3DB64131"/>
    <w:multiLevelType w:val="hybridMultilevel"/>
    <w:tmpl w:val="6DC81D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35376DF"/>
    <w:multiLevelType w:val="hybridMultilevel"/>
    <w:tmpl w:val="18A61CD4"/>
    <w:lvl w:ilvl="0" w:tplc="4AE49A8A">
      <w:start w:val="1"/>
      <w:numFmt w:val="upperLetter"/>
      <w:lvlText w:val="%1."/>
      <w:lvlJc w:val="left"/>
      <w:pPr>
        <w:ind w:left="360" w:hanging="360"/>
      </w:pPr>
      <w:rPr>
        <w:rFonts w:ascii="Arial" w:eastAsia="Times New Roman" w:hAnsi="Arial" w:cs="Arial"/>
        <w:b w:val="0"/>
        <w:i w:val="0"/>
        <w:sz w:val="22"/>
      </w:rPr>
    </w:lvl>
    <w:lvl w:ilvl="1" w:tplc="2FF8B6E4">
      <w:start w:val="1"/>
      <w:numFmt w:val="decimal"/>
      <w:lvlText w:val="%2."/>
      <w:lvlJc w:val="left"/>
      <w:pPr>
        <w:ind w:left="1080" w:hanging="360"/>
      </w:pPr>
      <w:rPr>
        <w:rFonts w:ascii="Arial" w:eastAsiaTheme="minorHAnsi" w:hAnsi="Arial" w:cs="Arial"/>
      </w:r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438A5964"/>
    <w:multiLevelType w:val="hybridMultilevel"/>
    <w:tmpl w:val="3310700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9B8117C"/>
    <w:multiLevelType w:val="hybridMultilevel"/>
    <w:tmpl w:val="BA9A59BE"/>
    <w:lvl w:ilvl="0" w:tplc="01FEE438">
      <w:start w:val="7"/>
      <w:numFmt w:val="bullet"/>
      <w:lvlText w:val=""/>
      <w:lvlJc w:val="left"/>
      <w:pPr>
        <w:ind w:left="720" w:hanging="360"/>
      </w:pPr>
      <w:rPr>
        <w:rFonts w:ascii="Wingdings" w:eastAsiaTheme="minorHAnsi" w:hAnsi="Wingdings" w:cs="Aria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B893F85"/>
    <w:multiLevelType w:val="hybridMultilevel"/>
    <w:tmpl w:val="326EEF30"/>
    <w:lvl w:ilvl="0" w:tplc="0409000F">
      <w:start w:val="1"/>
      <w:numFmt w:val="decimal"/>
      <w:lvlText w:val="%1."/>
      <w:lvlJc w:val="left"/>
      <w:pPr>
        <w:ind w:left="720" w:hanging="360"/>
      </w:pPr>
    </w:lvl>
    <w:lvl w:ilvl="1" w:tplc="04090015">
      <w:start w:val="1"/>
      <w:numFmt w:val="upp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D8142AC"/>
    <w:multiLevelType w:val="hybridMultilevel"/>
    <w:tmpl w:val="053C4AF6"/>
    <w:lvl w:ilvl="0" w:tplc="E4727422">
      <w:start w:val="1"/>
      <w:numFmt w:val="lowerLetter"/>
      <w:lvlText w:val="%1."/>
      <w:lvlJc w:val="left"/>
      <w:pPr>
        <w:ind w:left="99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8"/>
  </w:num>
  <w:num w:numId="3">
    <w:abstractNumId w:val="5"/>
  </w:num>
  <w:num w:numId="4">
    <w:abstractNumId w:val="2"/>
  </w:num>
  <w:num w:numId="5">
    <w:abstractNumId w:val="0"/>
  </w:num>
  <w:num w:numId="6">
    <w:abstractNumId w:val="9"/>
  </w:num>
  <w:num w:numId="7">
    <w:abstractNumId w:val="4"/>
  </w:num>
  <w:num w:numId="8">
    <w:abstractNumId w:val="7"/>
  </w:num>
  <w:num w:numId="9">
    <w:abstractNumId w:val="1"/>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3481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26897"/>
    <w:rsid w:val="00010E0A"/>
    <w:rsid w:val="00013B4E"/>
    <w:rsid w:val="000479D6"/>
    <w:rsid w:val="00060967"/>
    <w:rsid w:val="0008219A"/>
    <w:rsid w:val="00095C04"/>
    <w:rsid w:val="000C78DA"/>
    <w:rsid w:val="00111B98"/>
    <w:rsid w:val="00114B70"/>
    <w:rsid w:val="00127AA7"/>
    <w:rsid w:val="0013559D"/>
    <w:rsid w:val="00160CB0"/>
    <w:rsid w:val="00174B80"/>
    <w:rsid w:val="001774CB"/>
    <w:rsid w:val="00177C3C"/>
    <w:rsid w:val="00192E75"/>
    <w:rsid w:val="002023CD"/>
    <w:rsid w:val="002423F0"/>
    <w:rsid w:val="002801EC"/>
    <w:rsid w:val="002825B9"/>
    <w:rsid w:val="00290E22"/>
    <w:rsid w:val="00292A3D"/>
    <w:rsid w:val="002B6075"/>
    <w:rsid w:val="002E3576"/>
    <w:rsid w:val="002F03CE"/>
    <w:rsid w:val="002F2540"/>
    <w:rsid w:val="003F708C"/>
    <w:rsid w:val="00414CC2"/>
    <w:rsid w:val="00434668"/>
    <w:rsid w:val="0044491F"/>
    <w:rsid w:val="00460617"/>
    <w:rsid w:val="00467919"/>
    <w:rsid w:val="004D0D09"/>
    <w:rsid w:val="004E5642"/>
    <w:rsid w:val="005515BF"/>
    <w:rsid w:val="005556E5"/>
    <w:rsid w:val="005659A4"/>
    <w:rsid w:val="005873D1"/>
    <w:rsid w:val="005C61F5"/>
    <w:rsid w:val="005E53AB"/>
    <w:rsid w:val="005E6A83"/>
    <w:rsid w:val="005F29C2"/>
    <w:rsid w:val="005F4FD0"/>
    <w:rsid w:val="00662E58"/>
    <w:rsid w:val="00676214"/>
    <w:rsid w:val="00696D1F"/>
    <w:rsid w:val="006A36A8"/>
    <w:rsid w:val="006C501B"/>
    <w:rsid w:val="006E4B6A"/>
    <w:rsid w:val="00705B35"/>
    <w:rsid w:val="00723397"/>
    <w:rsid w:val="0072706A"/>
    <w:rsid w:val="00750DA4"/>
    <w:rsid w:val="00756F5B"/>
    <w:rsid w:val="007617FE"/>
    <w:rsid w:val="007642DD"/>
    <w:rsid w:val="007661CF"/>
    <w:rsid w:val="0077301B"/>
    <w:rsid w:val="007928F8"/>
    <w:rsid w:val="007B0937"/>
    <w:rsid w:val="007B685B"/>
    <w:rsid w:val="007D042B"/>
    <w:rsid w:val="007E5F67"/>
    <w:rsid w:val="007F58C9"/>
    <w:rsid w:val="00802AFF"/>
    <w:rsid w:val="0082473E"/>
    <w:rsid w:val="0083055B"/>
    <w:rsid w:val="00851E02"/>
    <w:rsid w:val="008556C4"/>
    <w:rsid w:val="008612C7"/>
    <w:rsid w:val="0086555F"/>
    <w:rsid w:val="008C1319"/>
    <w:rsid w:val="008C3CD2"/>
    <w:rsid w:val="008C3E56"/>
    <w:rsid w:val="008D7528"/>
    <w:rsid w:val="008E08EF"/>
    <w:rsid w:val="008E48F9"/>
    <w:rsid w:val="00911653"/>
    <w:rsid w:val="009566C3"/>
    <w:rsid w:val="00961A10"/>
    <w:rsid w:val="00965160"/>
    <w:rsid w:val="00986F9D"/>
    <w:rsid w:val="00993FF1"/>
    <w:rsid w:val="00994FE8"/>
    <w:rsid w:val="009B34B6"/>
    <w:rsid w:val="009C215E"/>
    <w:rsid w:val="009F1F9D"/>
    <w:rsid w:val="009F5E15"/>
    <w:rsid w:val="00A177B0"/>
    <w:rsid w:val="00A249DB"/>
    <w:rsid w:val="00A271B9"/>
    <w:rsid w:val="00A31752"/>
    <w:rsid w:val="00A37A2C"/>
    <w:rsid w:val="00A74C84"/>
    <w:rsid w:val="00AC3C45"/>
    <w:rsid w:val="00AD2D26"/>
    <w:rsid w:val="00AD440A"/>
    <w:rsid w:val="00B31BE2"/>
    <w:rsid w:val="00B4704D"/>
    <w:rsid w:val="00B63E4B"/>
    <w:rsid w:val="00B81ED4"/>
    <w:rsid w:val="00B854C9"/>
    <w:rsid w:val="00B87926"/>
    <w:rsid w:val="00BA4BA7"/>
    <w:rsid w:val="00BB592C"/>
    <w:rsid w:val="00BC69CB"/>
    <w:rsid w:val="00BD1A6D"/>
    <w:rsid w:val="00BE42C2"/>
    <w:rsid w:val="00C26047"/>
    <w:rsid w:val="00C26897"/>
    <w:rsid w:val="00C42CD4"/>
    <w:rsid w:val="00C83221"/>
    <w:rsid w:val="00C90FA0"/>
    <w:rsid w:val="00C921DB"/>
    <w:rsid w:val="00C95AD8"/>
    <w:rsid w:val="00CB1626"/>
    <w:rsid w:val="00CE7F23"/>
    <w:rsid w:val="00CF444A"/>
    <w:rsid w:val="00D94D1B"/>
    <w:rsid w:val="00DF0C2C"/>
    <w:rsid w:val="00E044F0"/>
    <w:rsid w:val="00E85CA6"/>
    <w:rsid w:val="00EA246E"/>
    <w:rsid w:val="00EE4BDD"/>
    <w:rsid w:val="00EF58B5"/>
    <w:rsid w:val="00EF70D6"/>
    <w:rsid w:val="00F11018"/>
    <w:rsid w:val="00F426DE"/>
    <w:rsid w:val="00F62339"/>
    <w:rsid w:val="00F677C9"/>
    <w:rsid w:val="00F96A51"/>
    <w:rsid w:val="00FD58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4817"/>
    <o:shapelayout v:ext="edit">
      <o:idmap v:ext="edit" data="1"/>
    </o:shapelayout>
  </w:shapeDefaults>
  <w:decimalSymbol w:val="."/>
  <w:listSeparator w:val=","/>
  <w14:docId w14:val="5AE7AD65"/>
  <w15:chartTrackingRefBased/>
  <w15:docId w15:val="{D4B5E350-84B4-4099-BD81-9BBDD0A14E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E5F67"/>
    <w:pPr>
      <w:keepNext/>
      <w:keepLines/>
      <w:spacing w:before="240" w:after="0"/>
      <w:outlineLvl w:val="0"/>
    </w:pPr>
    <w:rPr>
      <w:rFonts w:asciiTheme="majorHAnsi" w:eastAsiaTheme="majorEastAsia" w:hAnsiTheme="majorHAnsi" w:cstheme="majorBidi"/>
      <w:color w:val="004F5E" w:themeColor="accent1" w:themeShade="BF"/>
      <w:sz w:val="32"/>
      <w:szCs w:val="32"/>
    </w:rPr>
  </w:style>
  <w:style w:type="paragraph" w:styleId="Heading2">
    <w:name w:val="heading 2"/>
    <w:basedOn w:val="Normal"/>
    <w:next w:val="Normal"/>
    <w:link w:val="Heading2Char"/>
    <w:autoRedefine/>
    <w:uiPriority w:val="9"/>
    <w:unhideWhenUsed/>
    <w:qFormat/>
    <w:rsid w:val="00F426DE"/>
    <w:pPr>
      <w:keepNext/>
      <w:keepLines/>
      <w:spacing w:before="240" w:after="120"/>
      <w:outlineLvl w:val="1"/>
    </w:pPr>
    <w:rPr>
      <w:rFonts w:ascii="Klinic Slab Medium" w:eastAsiaTheme="majorEastAsia" w:hAnsi="Klinic Slab Medium" w:cstheme="majorBidi"/>
      <w:color w:val="004F5E" w:themeColor="accent1" w:themeShade="BF"/>
      <w:sz w:val="28"/>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1"/>
    <w:qFormat/>
    <w:rsid w:val="00C26897"/>
    <w:pPr>
      <w:spacing w:after="0" w:line="240" w:lineRule="auto"/>
      <w:ind w:left="720"/>
    </w:pPr>
    <w:rPr>
      <w:rFonts w:ascii="Times New Roman" w:eastAsia="Times New Roman" w:hAnsi="Times New Roman" w:cs="Times New Roman"/>
      <w:sz w:val="24"/>
      <w:szCs w:val="24"/>
    </w:rPr>
  </w:style>
  <w:style w:type="character" w:styleId="Hyperlink">
    <w:name w:val="Hyperlink"/>
    <w:basedOn w:val="DefaultParagraphFont"/>
    <w:unhideWhenUsed/>
    <w:rsid w:val="00C26897"/>
    <w:rPr>
      <w:color w:val="006B7E" w:themeColor="hyperlink"/>
      <w:u w:val="single"/>
    </w:rPr>
  </w:style>
  <w:style w:type="paragraph" w:styleId="Header">
    <w:name w:val="header"/>
    <w:basedOn w:val="Normal"/>
    <w:link w:val="HeaderChar"/>
    <w:rsid w:val="00C26897"/>
    <w:pPr>
      <w:tabs>
        <w:tab w:val="center" w:pos="4680"/>
        <w:tab w:val="right" w:pos="9360"/>
      </w:tabs>
      <w:spacing w:after="0" w:line="240" w:lineRule="auto"/>
    </w:pPr>
    <w:rPr>
      <w:rFonts w:ascii="Times New Roman" w:eastAsia="Times New Roman" w:hAnsi="Times New Roman" w:cs="Times New Roman"/>
      <w:sz w:val="24"/>
      <w:szCs w:val="24"/>
    </w:rPr>
  </w:style>
  <w:style w:type="character" w:customStyle="1" w:styleId="HeaderChar">
    <w:name w:val="Header Char"/>
    <w:basedOn w:val="DefaultParagraphFont"/>
    <w:link w:val="Header"/>
    <w:rsid w:val="00C26897"/>
    <w:rPr>
      <w:rFonts w:ascii="Times New Roman" w:eastAsia="Times New Roman" w:hAnsi="Times New Roman" w:cs="Times New Roman"/>
      <w:sz w:val="24"/>
      <w:szCs w:val="24"/>
    </w:rPr>
  </w:style>
  <w:style w:type="paragraph" w:styleId="Footer">
    <w:name w:val="footer"/>
    <w:basedOn w:val="Normal"/>
    <w:link w:val="FooterChar"/>
    <w:uiPriority w:val="99"/>
    <w:rsid w:val="00C26897"/>
    <w:pPr>
      <w:tabs>
        <w:tab w:val="center" w:pos="4680"/>
        <w:tab w:val="right" w:pos="9360"/>
      </w:tabs>
      <w:spacing w:after="0" w:line="240" w:lineRule="auto"/>
    </w:pPr>
    <w:rPr>
      <w:rFonts w:ascii="Times New Roman" w:eastAsia="Times New Roman" w:hAnsi="Times New Roman" w:cs="Times New Roman"/>
      <w:sz w:val="24"/>
      <w:szCs w:val="24"/>
    </w:rPr>
  </w:style>
  <w:style w:type="character" w:customStyle="1" w:styleId="FooterChar">
    <w:name w:val="Footer Char"/>
    <w:basedOn w:val="DefaultParagraphFont"/>
    <w:link w:val="Footer"/>
    <w:uiPriority w:val="99"/>
    <w:rsid w:val="00C26897"/>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7E5F67"/>
    <w:rPr>
      <w:rFonts w:asciiTheme="majorHAnsi" w:eastAsiaTheme="majorEastAsia" w:hAnsiTheme="majorHAnsi" w:cstheme="majorBidi"/>
      <w:color w:val="004F5E" w:themeColor="accent1" w:themeShade="BF"/>
      <w:sz w:val="32"/>
      <w:szCs w:val="32"/>
    </w:rPr>
  </w:style>
  <w:style w:type="character" w:customStyle="1" w:styleId="Heading2Char">
    <w:name w:val="Heading 2 Char"/>
    <w:basedOn w:val="DefaultParagraphFont"/>
    <w:link w:val="Heading2"/>
    <w:uiPriority w:val="9"/>
    <w:rsid w:val="00F426DE"/>
    <w:rPr>
      <w:rFonts w:ascii="Klinic Slab Medium" w:eastAsiaTheme="majorEastAsia" w:hAnsi="Klinic Slab Medium" w:cstheme="majorBidi"/>
      <w:color w:val="004F5E" w:themeColor="accent1" w:themeShade="BF"/>
      <w:sz w:val="28"/>
      <w:szCs w:val="26"/>
    </w:rPr>
  </w:style>
  <w:style w:type="paragraph" w:styleId="BalloonText">
    <w:name w:val="Balloon Text"/>
    <w:basedOn w:val="Normal"/>
    <w:link w:val="BalloonTextChar"/>
    <w:uiPriority w:val="99"/>
    <w:semiHidden/>
    <w:unhideWhenUsed/>
    <w:rsid w:val="00111B9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11B98"/>
    <w:rPr>
      <w:rFonts w:ascii="Segoe UI" w:hAnsi="Segoe UI" w:cs="Segoe UI"/>
      <w:sz w:val="18"/>
      <w:szCs w:val="18"/>
    </w:rPr>
  </w:style>
  <w:style w:type="character" w:styleId="CommentReference">
    <w:name w:val="annotation reference"/>
    <w:basedOn w:val="DefaultParagraphFont"/>
    <w:uiPriority w:val="99"/>
    <w:semiHidden/>
    <w:unhideWhenUsed/>
    <w:rsid w:val="00C921DB"/>
    <w:rPr>
      <w:sz w:val="16"/>
      <w:szCs w:val="16"/>
    </w:rPr>
  </w:style>
  <w:style w:type="paragraph" w:styleId="CommentText">
    <w:name w:val="annotation text"/>
    <w:basedOn w:val="Normal"/>
    <w:link w:val="CommentTextChar"/>
    <w:uiPriority w:val="99"/>
    <w:semiHidden/>
    <w:unhideWhenUsed/>
    <w:rsid w:val="00C921DB"/>
    <w:pPr>
      <w:spacing w:line="240" w:lineRule="auto"/>
    </w:pPr>
    <w:rPr>
      <w:sz w:val="20"/>
      <w:szCs w:val="20"/>
    </w:rPr>
  </w:style>
  <w:style w:type="character" w:customStyle="1" w:styleId="CommentTextChar">
    <w:name w:val="Comment Text Char"/>
    <w:basedOn w:val="DefaultParagraphFont"/>
    <w:link w:val="CommentText"/>
    <w:uiPriority w:val="99"/>
    <w:semiHidden/>
    <w:rsid w:val="00C921DB"/>
    <w:rPr>
      <w:sz w:val="20"/>
      <w:szCs w:val="20"/>
    </w:rPr>
  </w:style>
  <w:style w:type="paragraph" w:styleId="CommentSubject">
    <w:name w:val="annotation subject"/>
    <w:basedOn w:val="CommentText"/>
    <w:next w:val="CommentText"/>
    <w:link w:val="CommentSubjectChar"/>
    <w:uiPriority w:val="99"/>
    <w:semiHidden/>
    <w:unhideWhenUsed/>
    <w:rsid w:val="00C921DB"/>
    <w:rPr>
      <w:b/>
      <w:bCs/>
    </w:rPr>
  </w:style>
  <w:style w:type="character" w:customStyle="1" w:styleId="CommentSubjectChar">
    <w:name w:val="Comment Subject Char"/>
    <w:basedOn w:val="CommentTextChar"/>
    <w:link w:val="CommentSubject"/>
    <w:uiPriority w:val="99"/>
    <w:semiHidden/>
    <w:rsid w:val="00C921DB"/>
    <w:rPr>
      <w:b/>
      <w:bCs/>
      <w:sz w:val="20"/>
      <w:szCs w:val="20"/>
    </w:rPr>
  </w:style>
  <w:style w:type="paragraph" w:styleId="Revision">
    <w:name w:val="Revision"/>
    <w:hidden/>
    <w:uiPriority w:val="99"/>
    <w:semiHidden/>
    <w:rsid w:val="00F426DE"/>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Land Bank">
  <a:themeElements>
    <a:clrScheme name="Land Bank">
      <a:dk1>
        <a:srgbClr val="262626"/>
      </a:dk1>
      <a:lt1>
        <a:srgbClr val="EBEBEB"/>
      </a:lt1>
      <a:dk2>
        <a:srgbClr val="525252"/>
      </a:dk2>
      <a:lt2>
        <a:srgbClr val="FFFFFF"/>
      </a:lt2>
      <a:accent1>
        <a:srgbClr val="006B7E"/>
      </a:accent1>
      <a:accent2>
        <a:srgbClr val="85BA3A"/>
      </a:accent2>
      <a:accent3>
        <a:srgbClr val="EB6324"/>
      </a:accent3>
      <a:accent4>
        <a:srgbClr val="FFFFFF"/>
      </a:accent4>
      <a:accent5>
        <a:srgbClr val="FFFFFF"/>
      </a:accent5>
      <a:accent6>
        <a:srgbClr val="FFFFFF"/>
      </a:accent6>
      <a:hlink>
        <a:srgbClr val="006B7E"/>
      </a:hlink>
      <a:folHlink>
        <a:srgbClr val="525252"/>
      </a:folHlink>
    </a:clrScheme>
    <a:fontScheme name="Land Bank">
      <a:majorFont>
        <a:latin typeface="Klinic Slab Bold"/>
        <a:ea typeface=""/>
        <a:cs typeface=""/>
      </a:majorFont>
      <a:minorFont>
        <a:latin typeface="Tahoma"/>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DE763D0-58F9-44D5-9AE2-6D502B5388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268</TotalTime>
  <Pages>2</Pages>
  <Words>917</Words>
  <Characters>5229</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Jenna Paluzzi</dc:creator>
  <cp:keywords/>
  <dc:description/>
  <cp:lastModifiedBy>Roxanne Case</cp:lastModifiedBy>
  <cp:revision>22</cp:revision>
  <cp:lastPrinted>2022-06-03T16:55:00Z</cp:lastPrinted>
  <dcterms:created xsi:type="dcterms:W3CDTF">2026-01-02T18:03:00Z</dcterms:created>
  <dcterms:modified xsi:type="dcterms:W3CDTF">2026-10-06T21:10:00Z</dcterms:modified>
</cp:coreProperties>
</file>